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721" w:rsidRDefault="001A7721" w:rsidP="00523321">
      <w:pPr>
        <w:spacing w:after="0"/>
        <w:rPr>
          <w:b/>
          <w:sz w:val="24"/>
          <w:szCs w:val="24"/>
          <w:u w:val="single"/>
        </w:rPr>
      </w:pPr>
      <w:proofErr w:type="gramStart"/>
      <w:r>
        <w:rPr>
          <w:b/>
          <w:sz w:val="24"/>
          <w:szCs w:val="24"/>
          <w:u w:val="single"/>
        </w:rPr>
        <w:t>,,Rekonstrukce</w:t>
      </w:r>
      <w:proofErr w:type="gramEnd"/>
      <w:r>
        <w:rPr>
          <w:b/>
          <w:sz w:val="24"/>
          <w:szCs w:val="24"/>
          <w:u w:val="single"/>
        </w:rPr>
        <w:t xml:space="preserve"> dětského hřiště v kempu Pohoda“ – Poptávkový list</w:t>
      </w:r>
    </w:p>
    <w:p w:rsidR="001A7721" w:rsidRDefault="001A7721" w:rsidP="00523321">
      <w:pPr>
        <w:spacing w:after="0"/>
        <w:rPr>
          <w:b/>
          <w:sz w:val="24"/>
          <w:szCs w:val="24"/>
          <w:u w:val="single"/>
        </w:rPr>
      </w:pPr>
    </w:p>
    <w:p w:rsidR="00DB555D" w:rsidRDefault="00092C08" w:rsidP="00523321">
      <w:pPr>
        <w:spacing w:after="0"/>
        <w:rPr>
          <w:b/>
          <w:sz w:val="24"/>
          <w:szCs w:val="24"/>
          <w:u w:val="single"/>
        </w:rPr>
      </w:pPr>
      <w:r w:rsidRPr="00092C08">
        <w:rPr>
          <w:b/>
          <w:sz w:val="24"/>
          <w:szCs w:val="24"/>
          <w:u w:val="single"/>
        </w:rPr>
        <w:t>Materiálová specifikace</w:t>
      </w:r>
    </w:p>
    <w:p w:rsidR="00092C08" w:rsidRDefault="00092C08" w:rsidP="00523321">
      <w:pPr>
        <w:spacing w:after="0"/>
        <w:rPr>
          <w:b/>
          <w:sz w:val="24"/>
          <w:szCs w:val="24"/>
          <w:u w:val="single"/>
        </w:rPr>
      </w:pPr>
    </w:p>
    <w:p w:rsidR="00092C08" w:rsidRPr="00092C08" w:rsidRDefault="00092C08" w:rsidP="00523321">
      <w:pPr>
        <w:spacing w:after="0"/>
        <w:rPr>
          <w:sz w:val="24"/>
          <w:szCs w:val="24"/>
          <w:u w:val="single"/>
        </w:rPr>
      </w:pPr>
      <w:r w:rsidRPr="00092C08">
        <w:rPr>
          <w:sz w:val="24"/>
          <w:szCs w:val="24"/>
          <w:u w:val="single"/>
        </w:rPr>
        <w:t>Konstrukce sloupků</w:t>
      </w:r>
    </w:p>
    <w:p w:rsidR="00092C08" w:rsidRDefault="00092C08" w:rsidP="00523321">
      <w:pPr>
        <w:spacing w:after="0"/>
        <w:rPr>
          <w:sz w:val="24"/>
          <w:szCs w:val="24"/>
        </w:rPr>
      </w:pPr>
      <w:r>
        <w:rPr>
          <w:sz w:val="24"/>
          <w:szCs w:val="24"/>
        </w:rPr>
        <w:t xml:space="preserve">Třívrstvý lepený profilovaný hranol 12 x 12 cm, tlakově impregnovaný (nosné </w:t>
      </w:r>
      <w:proofErr w:type="spellStart"/>
      <w:r>
        <w:rPr>
          <w:sz w:val="24"/>
          <w:szCs w:val="24"/>
        </w:rPr>
        <w:t>stojny</w:t>
      </w:r>
      <w:proofErr w:type="spellEnd"/>
      <w:r>
        <w:rPr>
          <w:sz w:val="24"/>
          <w:szCs w:val="24"/>
        </w:rPr>
        <w:t xml:space="preserve"> sestav a houpaček). Touto technologií se dosáhne efekt stability nosných částí a dřevo je stálé, už nepracuje a nepraská, tak jako při použití kulatiny anebo jednoduchých dvouvrstvých hranolů /obroušené hrany a vysoká konstrukční pevnost/. Nejdůležitější částí je tlaková impregnace dřeva od 4 do 15 mm v závislosti na tvrdosti dřeva, která zabraňuje hnilobě. Hranol je dále ošetřený 3 vrstvami kvalitního teakového oleje, který je ekologicky nezávadný.</w:t>
      </w:r>
    </w:p>
    <w:p w:rsidR="004B6DEA" w:rsidRDefault="008C1185" w:rsidP="00523321">
      <w:pPr>
        <w:spacing w:after="0"/>
        <w:rPr>
          <w:sz w:val="24"/>
          <w:szCs w:val="24"/>
        </w:rPr>
      </w:pPr>
      <w:r w:rsidRPr="008C1185">
        <w:rPr>
          <w:noProof/>
          <w:sz w:val="24"/>
          <w:szCs w:val="24"/>
          <w:u w:val="single"/>
          <w:lang w:eastAsia="cs-CZ"/>
        </w:rPr>
        <w:drawing>
          <wp:anchor distT="0" distB="0" distL="114300" distR="114300" simplePos="0" relativeHeight="251658240" behindDoc="1" locked="0" layoutInCell="1" allowOverlap="1" wp14:anchorId="0C9407AE" wp14:editId="25F756B5">
            <wp:simplePos x="0" y="0"/>
            <wp:positionH relativeFrom="margin">
              <wp:align>center</wp:align>
            </wp:positionH>
            <wp:positionV relativeFrom="paragraph">
              <wp:posOffset>47625</wp:posOffset>
            </wp:positionV>
            <wp:extent cx="1480457" cy="2177420"/>
            <wp:effectExtent l="0" t="0" r="5715" b="0"/>
            <wp:wrapNone/>
            <wp:docPr id="1" name="Obrázek 1" descr="D:\Users\Luna\Desktop\92099172_500977993932831_31614238248392458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Luna\Desktop\92099172_500977993932831_3161423824839245824_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0457" cy="2177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1185" w:rsidRDefault="008C1185" w:rsidP="00523321">
      <w:pPr>
        <w:spacing w:after="0"/>
        <w:rPr>
          <w:sz w:val="24"/>
          <w:szCs w:val="24"/>
          <w:u w:val="single"/>
        </w:rPr>
      </w:pPr>
    </w:p>
    <w:p w:rsidR="008C1185" w:rsidRDefault="008C1185" w:rsidP="00523321">
      <w:pPr>
        <w:spacing w:after="0"/>
        <w:rPr>
          <w:sz w:val="24"/>
          <w:szCs w:val="24"/>
          <w:u w:val="single"/>
        </w:rPr>
      </w:pPr>
    </w:p>
    <w:p w:rsidR="008C1185" w:rsidRDefault="008C1185" w:rsidP="00523321">
      <w:pPr>
        <w:spacing w:after="0"/>
        <w:rPr>
          <w:sz w:val="24"/>
          <w:szCs w:val="24"/>
          <w:u w:val="single"/>
        </w:rPr>
      </w:pPr>
    </w:p>
    <w:p w:rsidR="008C1185" w:rsidRDefault="008C1185" w:rsidP="00523321">
      <w:pPr>
        <w:spacing w:after="0"/>
        <w:rPr>
          <w:sz w:val="24"/>
          <w:szCs w:val="24"/>
          <w:u w:val="single"/>
        </w:rPr>
      </w:pPr>
    </w:p>
    <w:p w:rsidR="008C1185" w:rsidRDefault="008C1185" w:rsidP="00523321">
      <w:pPr>
        <w:spacing w:after="0"/>
        <w:rPr>
          <w:sz w:val="24"/>
          <w:szCs w:val="24"/>
          <w:u w:val="single"/>
        </w:rPr>
      </w:pPr>
    </w:p>
    <w:p w:rsidR="008C1185" w:rsidRDefault="008C1185" w:rsidP="00523321">
      <w:pPr>
        <w:spacing w:after="0"/>
        <w:rPr>
          <w:sz w:val="24"/>
          <w:szCs w:val="24"/>
          <w:u w:val="single"/>
        </w:rPr>
      </w:pPr>
    </w:p>
    <w:p w:rsidR="008C1185" w:rsidRDefault="008C1185" w:rsidP="00523321">
      <w:pPr>
        <w:spacing w:after="0"/>
        <w:rPr>
          <w:sz w:val="24"/>
          <w:szCs w:val="24"/>
          <w:u w:val="single"/>
        </w:rPr>
      </w:pPr>
    </w:p>
    <w:p w:rsidR="008C1185" w:rsidRDefault="008C1185" w:rsidP="00523321">
      <w:pPr>
        <w:spacing w:after="0"/>
        <w:rPr>
          <w:sz w:val="24"/>
          <w:szCs w:val="24"/>
          <w:u w:val="single"/>
        </w:rPr>
      </w:pPr>
    </w:p>
    <w:p w:rsidR="008C1185" w:rsidRDefault="008C1185" w:rsidP="00523321">
      <w:pPr>
        <w:spacing w:after="0"/>
        <w:rPr>
          <w:sz w:val="24"/>
          <w:szCs w:val="24"/>
          <w:u w:val="single"/>
        </w:rPr>
      </w:pPr>
    </w:p>
    <w:p w:rsidR="008C1185" w:rsidRDefault="008C1185" w:rsidP="00523321">
      <w:pPr>
        <w:spacing w:after="0"/>
        <w:rPr>
          <w:sz w:val="24"/>
          <w:szCs w:val="24"/>
          <w:u w:val="single"/>
        </w:rPr>
      </w:pPr>
    </w:p>
    <w:p w:rsidR="008C1185" w:rsidRDefault="008C1185" w:rsidP="00523321">
      <w:pPr>
        <w:spacing w:after="0"/>
        <w:rPr>
          <w:sz w:val="24"/>
          <w:szCs w:val="24"/>
          <w:u w:val="single"/>
        </w:rPr>
      </w:pPr>
    </w:p>
    <w:p w:rsidR="004B6DEA" w:rsidRPr="004B6DEA" w:rsidRDefault="004B6DEA" w:rsidP="00523321">
      <w:pPr>
        <w:spacing w:after="0"/>
        <w:rPr>
          <w:sz w:val="24"/>
          <w:szCs w:val="24"/>
          <w:u w:val="single"/>
        </w:rPr>
      </w:pPr>
      <w:r w:rsidRPr="004B6DEA">
        <w:rPr>
          <w:sz w:val="24"/>
          <w:szCs w:val="24"/>
          <w:u w:val="single"/>
        </w:rPr>
        <w:t>Skluzavky</w:t>
      </w:r>
    </w:p>
    <w:p w:rsidR="004B6DEA" w:rsidRDefault="004B6DEA" w:rsidP="00523321">
      <w:pPr>
        <w:spacing w:after="0"/>
        <w:rPr>
          <w:sz w:val="24"/>
          <w:szCs w:val="24"/>
        </w:rPr>
      </w:pPr>
      <w:r>
        <w:rPr>
          <w:sz w:val="24"/>
          <w:szCs w:val="24"/>
        </w:rPr>
        <w:t xml:space="preserve">Sklolaminátový materiál v různých barvách (červená, zelená, modrá a další). </w:t>
      </w:r>
      <w:r w:rsidR="0078453D">
        <w:rPr>
          <w:sz w:val="24"/>
          <w:szCs w:val="24"/>
        </w:rPr>
        <w:t>Výhodou těchto skluzavek je, že se při vyšších letních teplotách nerozpálí tak jako nerezové skluzavky</w:t>
      </w:r>
      <w:r w:rsidR="003B42BA">
        <w:rPr>
          <w:sz w:val="24"/>
          <w:szCs w:val="24"/>
        </w:rPr>
        <w:t>,</w:t>
      </w:r>
      <w:r w:rsidR="0078453D">
        <w:rPr>
          <w:sz w:val="24"/>
          <w:szCs w:val="24"/>
        </w:rPr>
        <w:t xml:space="preserve"> na kterých může dojít k popálení pokožky. Při poškození skluzavky je snadná a cenově dostupná výměna.</w:t>
      </w:r>
    </w:p>
    <w:p w:rsidR="0078453D" w:rsidRDefault="0078453D" w:rsidP="00523321">
      <w:pPr>
        <w:spacing w:after="0"/>
        <w:rPr>
          <w:sz w:val="24"/>
          <w:szCs w:val="24"/>
        </w:rPr>
      </w:pPr>
    </w:p>
    <w:p w:rsidR="0078453D" w:rsidRPr="0078453D" w:rsidRDefault="0078453D" w:rsidP="00523321">
      <w:pPr>
        <w:spacing w:after="0"/>
        <w:rPr>
          <w:sz w:val="24"/>
          <w:szCs w:val="24"/>
          <w:u w:val="single"/>
        </w:rPr>
      </w:pPr>
      <w:r w:rsidRPr="0078453D">
        <w:rPr>
          <w:sz w:val="24"/>
          <w:szCs w:val="24"/>
          <w:u w:val="single"/>
        </w:rPr>
        <w:t>Lana a lanové systémy</w:t>
      </w:r>
    </w:p>
    <w:p w:rsidR="0078453D" w:rsidRPr="00092C08" w:rsidRDefault="008C1185" w:rsidP="00523321">
      <w:pPr>
        <w:spacing w:after="0"/>
        <w:rPr>
          <w:sz w:val="24"/>
          <w:szCs w:val="24"/>
        </w:rPr>
      </w:pPr>
      <w:r>
        <w:rPr>
          <w:sz w:val="24"/>
          <w:szCs w:val="24"/>
        </w:rPr>
        <w:t>Pletená lana se skládají z 6 vnějších vinutých lan a jedním středovým ocelovým kordem v polypropylenovém pouzdře. Výhodou je bezpečnost a odolnost proti vandalismu. Průměr lan je 16 mm. Je možná barevná variace.</w:t>
      </w:r>
    </w:p>
    <w:p w:rsidR="002E10FC" w:rsidRDefault="0043648E" w:rsidP="002E10FC">
      <w:pPr>
        <w:spacing w:after="0"/>
        <w:rPr>
          <w:sz w:val="28"/>
          <w:szCs w:val="28"/>
        </w:rPr>
      </w:pPr>
      <w:r w:rsidRPr="0043648E">
        <w:rPr>
          <w:noProof/>
          <w:sz w:val="28"/>
          <w:szCs w:val="28"/>
          <w:lang w:eastAsia="cs-CZ"/>
        </w:rPr>
        <w:drawing>
          <wp:anchor distT="0" distB="0" distL="114300" distR="114300" simplePos="0" relativeHeight="251661312" behindDoc="1" locked="0" layoutInCell="1" allowOverlap="1" wp14:anchorId="2D10D0C3" wp14:editId="792593B1">
            <wp:simplePos x="0" y="0"/>
            <wp:positionH relativeFrom="column">
              <wp:posOffset>2969532</wp:posOffset>
            </wp:positionH>
            <wp:positionV relativeFrom="paragraph">
              <wp:posOffset>6441</wp:posOffset>
            </wp:positionV>
            <wp:extent cx="1101258" cy="1741714"/>
            <wp:effectExtent l="0" t="0" r="3810" b="0"/>
            <wp:wrapNone/>
            <wp:docPr id="6" name="Obrázek 6" descr="D:\Users\Luna\Desktop\91491639_756107928252672_56478898840949227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Luna\Desktop\91491639_756107928252672_5647889884094922752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1258" cy="17417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0FC" w:rsidRDefault="002E10FC" w:rsidP="002E10FC">
      <w:pPr>
        <w:spacing w:after="0"/>
        <w:rPr>
          <w:sz w:val="28"/>
          <w:szCs w:val="28"/>
        </w:rPr>
      </w:pPr>
    </w:p>
    <w:p w:rsidR="002E10FC" w:rsidRDefault="002E10FC" w:rsidP="002E10FC">
      <w:pPr>
        <w:spacing w:after="0"/>
        <w:rPr>
          <w:sz w:val="28"/>
          <w:szCs w:val="28"/>
        </w:rPr>
      </w:pPr>
    </w:p>
    <w:p w:rsidR="002E10FC" w:rsidRPr="008A7115" w:rsidRDefault="002E10FC" w:rsidP="002E10FC">
      <w:pPr>
        <w:spacing w:after="0"/>
        <w:rPr>
          <w:sz w:val="28"/>
          <w:szCs w:val="28"/>
        </w:rPr>
      </w:pPr>
    </w:p>
    <w:p w:rsidR="002E10FC" w:rsidRPr="002E10FC" w:rsidRDefault="002E10FC" w:rsidP="002E10FC">
      <w:pPr>
        <w:spacing w:after="0"/>
        <w:jc w:val="center"/>
        <w:rPr>
          <w:b/>
          <w:color w:val="000000" w:themeColor="text1"/>
          <w:sz w:val="44"/>
          <w:szCs w:val="44"/>
        </w:rPr>
      </w:pPr>
    </w:p>
    <w:p w:rsidR="008C1185" w:rsidRDefault="008C1185" w:rsidP="008A7115">
      <w:pPr>
        <w:spacing w:after="0"/>
        <w:rPr>
          <w:sz w:val="28"/>
          <w:szCs w:val="28"/>
        </w:rPr>
      </w:pPr>
    </w:p>
    <w:p w:rsidR="008C1185" w:rsidRDefault="008C1185" w:rsidP="008C1185">
      <w:pPr>
        <w:rPr>
          <w:sz w:val="28"/>
          <w:szCs w:val="28"/>
        </w:rPr>
      </w:pPr>
    </w:p>
    <w:p w:rsidR="008C1185" w:rsidRDefault="008C1185" w:rsidP="008C1185">
      <w:pPr>
        <w:tabs>
          <w:tab w:val="left" w:pos="5340"/>
        </w:tabs>
        <w:rPr>
          <w:sz w:val="28"/>
          <w:szCs w:val="28"/>
        </w:rPr>
      </w:pPr>
      <w:r>
        <w:rPr>
          <w:sz w:val="28"/>
          <w:szCs w:val="28"/>
        </w:rPr>
        <w:tab/>
      </w:r>
    </w:p>
    <w:p w:rsidR="008A7115" w:rsidRPr="001A7721" w:rsidRDefault="008C1185" w:rsidP="001A7721">
      <w:pPr>
        <w:rPr>
          <w:sz w:val="28"/>
          <w:szCs w:val="28"/>
        </w:rPr>
      </w:pPr>
      <w:r>
        <w:rPr>
          <w:sz w:val="28"/>
          <w:szCs w:val="28"/>
        </w:rPr>
        <w:br w:type="page"/>
      </w:r>
      <w:bookmarkStart w:id="0" w:name="_GoBack"/>
      <w:bookmarkEnd w:id="0"/>
      <w:r w:rsidR="006D615A" w:rsidRPr="006D615A">
        <w:rPr>
          <w:sz w:val="24"/>
          <w:szCs w:val="24"/>
          <w:u w:val="single"/>
        </w:rPr>
        <w:lastRenderedPageBreak/>
        <w:t>Kovové části</w:t>
      </w:r>
    </w:p>
    <w:p w:rsidR="006D615A" w:rsidRDefault="006D615A" w:rsidP="006D615A">
      <w:pPr>
        <w:tabs>
          <w:tab w:val="left" w:pos="5340"/>
        </w:tabs>
        <w:spacing w:after="0"/>
        <w:rPr>
          <w:sz w:val="24"/>
          <w:szCs w:val="24"/>
        </w:rPr>
      </w:pPr>
      <w:r w:rsidRPr="006D615A">
        <w:rPr>
          <w:sz w:val="24"/>
          <w:szCs w:val="24"/>
        </w:rPr>
        <w:t>Žárově zinkované ocelové patky jsou do konstrukce hranolů uchycené pomocí závitových tyčí, které jsou do hranolu vlepené. Tímto technickým řešením se zabraňuje průniku vlhkosti do nosné části konstrukce a následné hnilobě dřeva. Tento způsob uchycení žárově zinkované patky dává konstrukci prodlouženou životnost.</w:t>
      </w:r>
      <w:r>
        <w:rPr>
          <w:sz w:val="24"/>
          <w:szCs w:val="24"/>
        </w:rPr>
        <w:t xml:space="preserve"> </w:t>
      </w:r>
    </w:p>
    <w:p w:rsidR="003122F1" w:rsidRDefault="00E54974" w:rsidP="006D615A">
      <w:pPr>
        <w:tabs>
          <w:tab w:val="left" w:pos="5340"/>
        </w:tabs>
        <w:spacing w:after="0"/>
        <w:rPr>
          <w:sz w:val="24"/>
          <w:szCs w:val="24"/>
        </w:rPr>
      </w:pPr>
      <w:r w:rsidRPr="00E54974">
        <w:rPr>
          <w:noProof/>
          <w:sz w:val="24"/>
          <w:szCs w:val="24"/>
          <w:lang w:eastAsia="cs-CZ"/>
        </w:rPr>
        <w:drawing>
          <wp:anchor distT="0" distB="0" distL="114300" distR="114300" simplePos="0" relativeHeight="251660288" behindDoc="1" locked="0" layoutInCell="1" allowOverlap="1" wp14:anchorId="5C33FD76" wp14:editId="518F7514">
            <wp:simplePos x="0" y="0"/>
            <wp:positionH relativeFrom="column">
              <wp:posOffset>3030402</wp:posOffset>
            </wp:positionH>
            <wp:positionV relativeFrom="paragraph">
              <wp:posOffset>202725</wp:posOffset>
            </wp:positionV>
            <wp:extent cx="2880000" cy="2160316"/>
            <wp:effectExtent l="0" t="0" r="0" b="0"/>
            <wp:wrapNone/>
            <wp:docPr id="5" name="Obrázek 5" descr="D:\Users\Luna\Desktop\detail kotven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Luna\Desktop\detail kotvení.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0" cy="2160316"/>
                    </a:xfrm>
                    <a:prstGeom prst="rect">
                      <a:avLst/>
                    </a:prstGeom>
                    <a:noFill/>
                    <a:ln>
                      <a:noFill/>
                    </a:ln>
                  </pic:spPr>
                </pic:pic>
              </a:graphicData>
            </a:graphic>
            <wp14:sizeRelH relativeFrom="page">
              <wp14:pctWidth>0</wp14:pctWidth>
            </wp14:sizeRelH>
            <wp14:sizeRelV relativeFrom="page">
              <wp14:pctHeight>0</wp14:pctHeight>
            </wp14:sizeRelV>
          </wp:anchor>
        </w:drawing>
      </w:r>
      <w:r w:rsidR="003122F1">
        <w:rPr>
          <w:sz w:val="24"/>
          <w:szCs w:val="24"/>
        </w:rPr>
        <w:t xml:space="preserve">Všechny kovové části herních prvků jsou ošetřeny žárovým zinkem případně </w:t>
      </w:r>
      <w:proofErr w:type="spellStart"/>
      <w:r w:rsidR="003122F1">
        <w:rPr>
          <w:sz w:val="24"/>
          <w:szCs w:val="24"/>
        </w:rPr>
        <w:t>komaxitem</w:t>
      </w:r>
      <w:proofErr w:type="spellEnd"/>
      <w:r w:rsidR="003122F1">
        <w:rPr>
          <w:sz w:val="24"/>
          <w:szCs w:val="24"/>
        </w:rPr>
        <w:t>.</w:t>
      </w:r>
    </w:p>
    <w:p w:rsidR="00FA1E4C" w:rsidRDefault="00E54974" w:rsidP="006D615A">
      <w:pPr>
        <w:tabs>
          <w:tab w:val="left" w:pos="5340"/>
        </w:tabs>
        <w:spacing w:after="0"/>
        <w:rPr>
          <w:sz w:val="24"/>
          <w:szCs w:val="24"/>
        </w:rPr>
      </w:pPr>
      <w:r w:rsidRPr="00E54974">
        <w:rPr>
          <w:noProof/>
          <w:sz w:val="24"/>
          <w:szCs w:val="24"/>
          <w:lang w:eastAsia="cs-CZ"/>
        </w:rPr>
        <w:drawing>
          <wp:anchor distT="0" distB="0" distL="114300" distR="114300" simplePos="0" relativeHeight="251659264" behindDoc="1" locked="0" layoutInCell="1" allowOverlap="1" wp14:anchorId="44FF9032" wp14:editId="1B4B95F3">
            <wp:simplePos x="0" y="0"/>
            <wp:positionH relativeFrom="margin">
              <wp:align>left</wp:align>
            </wp:positionH>
            <wp:positionV relativeFrom="paragraph">
              <wp:posOffset>34199</wp:posOffset>
            </wp:positionV>
            <wp:extent cx="3184072" cy="2388403"/>
            <wp:effectExtent l="0" t="0" r="0" b="0"/>
            <wp:wrapNone/>
            <wp:docPr id="4" name="Obrázek 4" descr="D:\Users\Luna\Desktop\detail pat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Luna\Desktop\detail patk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4072" cy="23884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1E4C" w:rsidRPr="006D615A" w:rsidRDefault="00FA1E4C" w:rsidP="006D615A">
      <w:pPr>
        <w:tabs>
          <w:tab w:val="left" w:pos="5340"/>
        </w:tabs>
        <w:spacing w:after="0"/>
        <w:rPr>
          <w:sz w:val="24"/>
          <w:szCs w:val="24"/>
        </w:rPr>
      </w:pPr>
    </w:p>
    <w:p w:rsidR="00E57859" w:rsidRDefault="00E57859" w:rsidP="008C1185">
      <w:pPr>
        <w:tabs>
          <w:tab w:val="left" w:pos="5340"/>
        </w:tabs>
        <w:rPr>
          <w:sz w:val="24"/>
          <w:szCs w:val="24"/>
        </w:rPr>
      </w:pPr>
    </w:p>
    <w:p w:rsidR="00E57859" w:rsidRPr="00E57859" w:rsidRDefault="00E57859" w:rsidP="00E57859">
      <w:pPr>
        <w:rPr>
          <w:sz w:val="24"/>
          <w:szCs w:val="24"/>
        </w:rPr>
      </w:pPr>
    </w:p>
    <w:p w:rsidR="00E57859" w:rsidRPr="00E57859" w:rsidRDefault="00E57859" w:rsidP="00E57859">
      <w:pPr>
        <w:rPr>
          <w:sz w:val="24"/>
          <w:szCs w:val="24"/>
        </w:rPr>
      </w:pPr>
    </w:p>
    <w:p w:rsidR="00E57859" w:rsidRPr="00E57859" w:rsidRDefault="00E57859" w:rsidP="00E57859">
      <w:pPr>
        <w:rPr>
          <w:sz w:val="24"/>
          <w:szCs w:val="24"/>
        </w:rPr>
      </w:pPr>
    </w:p>
    <w:p w:rsidR="00E57859" w:rsidRPr="00E57859" w:rsidRDefault="00E57859" w:rsidP="00E57859">
      <w:pPr>
        <w:rPr>
          <w:sz w:val="24"/>
          <w:szCs w:val="24"/>
        </w:rPr>
      </w:pPr>
    </w:p>
    <w:p w:rsidR="00E57859" w:rsidRPr="00E57859" w:rsidRDefault="00E57859" w:rsidP="00E57859">
      <w:pPr>
        <w:rPr>
          <w:sz w:val="24"/>
          <w:szCs w:val="24"/>
        </w:rPr>
      </w:pPr>
    </w:p>
    <w:p w:rsidR="00E57859" w:rsidRDefault="00E57859" w:rsidP="00E57859">
      <w:pPr>
        <w:rPr>
          <w:sz w:val="24"/>
          <w:szCs w:val="24"/>
        </w:rPr>
      </w:pPr>
    </w:p>
    <w:p w:rsidR="00E57859" w:rsidRDefault="00E57859" w:rsidP="00E57859">
      <w:pPr>
        <w:tabs>
          <w:tab w:val="left" w:pos="5340"/>
        </w:tabs>
        <w:spacing w:after="0"/>
        <w:rPr>
          <w:sz w:val="24"/>
          <w:szCs w:val="24"/>
          <w:u w:val="single"/>
        </w:rPr>
      </w:pPr>
      <w:r>
        <w:rPr>
          <w:sz w:val="24"/>
          <w:szCs w:val="24"/>
          <w:u w:val="single"/>
        </w:rPr>
        <w:t>Spojovací materiál</w:t>
      </w:r>
    </w:p>
    <w:p w:rsidR="00E57859" w:rsidRDefault="00E57859" w:rsidP="00E57859">
      <w:pPr>
        <w:tabs>
          <w:tab w:val="left" w:pos="5340"/>
        </w:tabs>
        <w:spacing w:after="0"/>
        <w:rPr>
          <w:sz w:val="24"/>
          <w:szCs w:val="24"/>
        </w:rPr>
      </w:pPr>
      <w:r>
        <w:rPr>
          <w:sz w:val="24"/>
          <w:szCs w:val="24"/>
        </w:rPr>
        <w:t>Spojovací prvky jsou vyrobeny z nerezové oceli nebo žárově zinkované oceli.</w:t>
      </w:r>
    </w:p>
    <w:p w:rsidR="00E57859" w:rsidRDefault="00E57859" w:rsidP="00E57859">
      <w:pPr>
        <w:tabs>
          <w:tab w:val="left" w:pos="5340"/>
        </w:tabs>
        <w:spacing w:after="0"/>
        <w:rPr>
          <w:sz w:val="24"/>
          <w:szCs w:val="24"/>
        </w:rPr>
      </w:pPr>
    </w:p>
    <w:p w:rsidR="00E57859" w:rsidRDefault="00E57859" w:rsidP="00E57859">
      <w:pPr>
        <w:tabs>
          <w:tab w:val="left" w:pos="5340"/>
        </w:tabs>
        <w:spacing w:after="0"/>
        <w:rPr>
          <w:sz w:val="24"/>
          <w:szCs w:val="24"/>
          <w:u w:val="single"/>
        </w:rPr>
      </w:pPr>
      <w:r w:rsidRPr="00E57859">
        <w:rPr>
          <w:sz w:val="24"/>
          <w:szCs w:val="24"/>
          <w:u w:val="single"/>
        </w:rPr>
        <w:t>Plastové části</w:t>
      </w:r>
    </w:p>
    <w:p w:rsidR="00E57859" w:rsidRDefault="00E57859" w:rsidP="00E57859">
      <w:pPr>
        <w:tabs>
          <w:tab w:val="left" w:pos="5340"/>
        </w:tabs>
        <w:spacing w:after="0"/>
        <w:rPr>
          <w:sz w:val="24"/>
          <w:szCs w:val="24"/>
        </w:rPr>
      </w:pPr>
      <w:r>
        <w:rPr>
          <w:sz w:val="24"/>
          <w:szCs w:val="24"/>
        </w:rPr>
        <w:t xml:space="preserve">Krytky, úchyty a další plastové části jsou vyráběné z Polyamidu PA6, Polypropylenu PP, </w:t>
      </w:r>
      <w:proofErr w:type="spellStart"/>
      <w:r>
        <w:rPr>
          <w:sz w:val="24"/>
          <w:szCs w:val="24"/>
        </w:rPr>
        <w:t>Polyethylenu</w:t>
      </w:r>
      <w:proofErr w:type="spellEnd"/>
      <w:r>
        <w:rPr>
          <w:sz w:val="24"/>
          <w:szCs w:val="24"/>
        </w:rPr>
        <w:t xml:space="preserve"> PE.</w:t>
      </w:r>
    </w:p>
    <w:p w:rsidR="00E57859" w:rsidRDefault="00E57859" w:rsidP="00E57859">
      <w:pPr>
        <w:tabs>
          <w:tab w:val="left" w:pos="5340"/>
        </w:tabs>
        <w:spacing w:after="0"/>
        <w:rPr>
          <w:sz w:val="24"/>
          <w:szCs w:val="24"/>
        </w:rPr>
      </w:pPr>
      <w:proofErr w:type="spellStart"/>
      <w:r>
        <w:rPr>
          <w:sz w:val="24"/>
          <w:szCs w:val="24"/>
        </w:rPr>
        <w:t>Playtec</w:t>
      </w:r>
      <w:proofErr w:type="spellEnd"/>
      <w:r>
        <w:rPr>
          <w:sz w:val="24"/>
          <w:szCs w:val="24"/>
        </w:rPr>
        <w:t xml:space="preserve"> – HDPE použito na </w:t>
      </w:r>
      <w:proofErr w:type="spellStart"/>
      <w:r>
        <w:rPr>
          <w:sz w:val="24"/>
          <w:szCs w:val="24"/>
        </w:rPr>
        <w:t>houpadla</w:t>
      </w:r>
      <w:proofErr w:type="spellEnd"/>
      <w:r>
        <w:rPr>
          <w:sz w:val="24"/>
          <w:szCs w:val="24"/>
        </w:rPr>
        <w:t xml:space="preserve"> a výplně. </w:t>
      </w:r>
      <w:r w:rsidR="00F36B67">
        <w:rPr>
          <w:sz w:val="24"/>
          <w:szCs w:val="24"/>
        </w:rPr>
        <w:t>Tvrzený a UV stabilní materiál.</w:t>
      </w:r>
    </w:p>
    <w:p w:rsidR="001F7915" w:rsidRDefault="001F7915" w:rsidP="00E57859">
      <w:pPr>
        <w:tabs>
          <w:tab w:val="left" w:pos="5340"/>
        </w:tabs>
        <w:spacing w:after="0"/>
        <w:rPr>
          <w:sz w:val="24"/>
          <w:szCs w:val="24"/>
        </w:rPr>
      </w:pPr>
      <w:r>
        <w:rPr>
          <w:sz w:val="24"/>
          <w:szCs w:val="24"/>
        </w:rPr>
        <w:t>Tunely jsou vyráběny z Polypropylenu PP.</w:t>
      </w:r>
    </w:p>
    <w:p w:rsidR="001F7915" w:rsidRDefault="001F7915" w:rsidP="00E57859">
      <w:pPr>
        <w:tabs>
          <w:tab w:val="left" w:pos="5340"/>
        </w:tabs>
        <w:spacing w:after="0"/>
        <w:rPr>
          <w:sz w:val="24"/>
          <w:szCs w:val="24"/>
        </w:rPr>
      </w:pPr>
    </w:p>
    <w:p w:rsidR="00603572" w:rsidRDefault="00603572" w:rsidP="00603572">
      <w:pPr>
        <w:tabs>
          <w:tab w:val="left" w:pos="5340"/>
        </w:tabs>
        <w:spacing w:after="0"/>
        <w:rPr>
          <w:sz w:val="24"/>
          <w:szCs w:val="24"/>
          <w:u w:val="single"/>
        </w:rPr>
      </w:pPr>
      <w:r>
        <w:rPr>
          <w:sz w:val="24"/>
          <w:szCs w:val="24"/>
          <w:u w:val="single"/>
        </w:rPr>
        <w:t>Dopadové plochy</w:t>
      </w:r>
    </w:p>
    <w:p w:rsidR="00603572" w:rsidRDefault="00603572" w:rsidP="00603572">
      <w:pPr>
        <w:spacing w:after="0"/>
      </w:pPr>
      <w:r>
        <w:rPr>
          <w:noProof/>
          <w:lang w:eastAsia="cs-CZ"/>
        </w:rPr>
        <w:drawing>
          <wp:anchor distT="0" distB="0" distL="114300" distR="114300" simplePos="0" relativeHeight="251665408" behindDoc="1" locked="0" layoutInCell="1" allowOverlap="1" wp14:anchorId="2BA10D37" wp14:editId="5C84B432">
            <wp:simplePos x="0" y="0"/>
            <wp:positionH relativeFrom="margin">
              <wp:align>left</wp:align>
            </wp:positionH>
            <wp:positionV relativeFrom="paragraph">
              <wp:posOffset>402136</wp:posOffset>
            </wp:positionV>
            <wp:extent cx="2073729" cy="1184831"/>
            <wp:effectExtent l="0" t="0" r="3175" b="0"/>
            <wp:wrapNone/>
            <wp:docPr id="3" name="Obrázek 3" descr="https://www.verimevzabavu.sk/ckfinder/userfiles/images/staticke%20texty/zatravnovacia-rohoz-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rimevzabavu.sk/ckfinder/userfiles/images/staticke%20texty/zatravnovacia-rohoz-detai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3729" cy="1184831"/>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Plochy budou osazeny pryžovými zatravňovacími rohožemi.</w:t>
      </w:r>
      <w:r w:rsidRPr="00F65C79">
        <w:t xml:space="preserve"> </w:t>
      </w:r>
    </w:p>
    <w:p w:rsidR="00603572" w:rsidRDefault="00603572" w:rsidP="00603572">
      <w:pPr>
        <w:spacing w:after="0"/>
      </w:pPr>
    </w:p>
    <w:p w:rsidR="00603572" w:rsidRDefault="00603572" w:rsidP="00603572">
      <w:pPr>
        <w:spacing w:after="0"/>
      </w:pPr>
    </w:p>
    <w:p w:rsidR="00603572" w:rsidRDefault="00603572" w:rsidP="00603572">
      <w:pPr>
        <w:spacing w:after="0"/>
      </w:pPr>
    </w:p>
    <w:p w:rsidR="00603572" w:rsidRDefault="00603572" w:rsidP="00603572">
      <w:pPr>
        <w:rPr>
          <w:sz w:val="24"/>
          <w:szCs w:val="24"/>
        </w:rPr>
      </w:pPr>
      <w:r>
        <w:rPr>
          <w:sz w:val="24"/>
          <w:szCs w:val="24"/>
        </w:rPr>
        <w:br w:type="page"/>
      </w:r>
    </w:p>
    <w:p w:rsidR="001712C6" w:rsidRDefault="001712C6" w:rsidP="00F65C79">
      <w:pPr>
        <w:spacing w:after="0"/>
      </w:pPr>
    </w:p>
    <w:p w:rsidR="001F7915" w:rsidRPr="00603572" w:rsidRDefault="00603572" w:rsidP="001F7915">
      <w:pPr>
        <w:spacing w:after="0"/>
        <w:rPr>
          <w:sz w:val="24"/>
          <w:szCs w:val="24"/>
        </w:rPr>
      </w:pPr>
      <w:r>
        <w:rPr>
          <w:b/>
          <w:sz w:val="24"/>
          <w:szCs w:val="24"/>
          <w:u w:val="single"/>
        </w:rPr>
        <w:t>T</w:t>
      </w:r>
      <w:r w:rsidR="001F7915">
        <w:rPr>
          <w:b/>
          <w:sz w:val="24"/>
          <w:szCs w:val="24"/>
          <w:u w:val="single"/>
        </w:rPr>
        <w:t>echnické řešení</w:t>
      </w:r>
    </w:p>
    <w:p w:rsidR="00BA139A" w:rsidRDefault="00BA139A" w:rsidP="001F7915">
      <w:pPr>
        <w:spacing w:after="0"/>
        <w:rPr>
          <w:b/>
          <w:sz w:val="24"/>
          <w:szCs w:val="24"/>
          <w:u w:val="single"/>
        </w:rPr>
      </w:pPr>
    </w:p>
    <w:p w:rsidR="00BA139A" w:rsidRDefault="007B050F" w:rsidP="001F7915">
      <w:pPr>
        <w:spacing w:after="0"/>
        <w:rPr>
          <w:sz w:val="24"/>
          <w:szCs w:val="24"/>
          <w:u w:val="single"/>
        </w:rPr>
      </w:pPr>
      <w:r>
        <w:rPr>
          <w:sz w:val="24"/>
          <w:szCs w:val="24"/>
          <w:u w:val="single"/>
        </w:rPr>
        <w:t>Řetězová houpačka</w:t>
      </w:r>
    </w:p>
    <w:p w:rsidR="00990885" w:rsidRDefault="0038761E" w:rsidP="00990885">
      <w:pPr>
        <w:spacing w:after="0"/>
        <w:jc w:val="both"/>
        <w:rPr>
          <w:sz w:val="24"/>
          <w:szCs w:val="24"/>
        </w:rPr>
      </w:pPr>
      <w:r>
        <w:rPr>
          <w:sz w:val="24"/>
          <w:szCs w:val="24"/>
        </w:rPr>
        <w:t xml:space="preserve">Herní prvek pro děti ve věku </w:t>
      </w:r>
      <w:r w:rsidR="00DA7DB3">
        <w:rPr>
          <w:sz w:val="24"/>
          <w:szCs w:val="24"/>
        </w:rPr>
        <w:t>3</w:t>
      </w:r>
      <w:r>
        <w:rPr>
          <w:sz w:val="24"/>
          <w:szCs w:val="24"/>
        </w:rPr>
        <w:t xml:space="preserve"> až 14 let. </w:t>
      </w:r>
      <w:r w:rsidR="00990885">
        <w:rPr>
          <w:sz w:val="24"/>
          <w:szCs w:val="24"/>
        </w:rPr>
        <w:t xml:space="preserve">Houpačka bude obsahovat sedák pro starší děti a pro mladší děti. </w:t>
      </w:r>
      <w:proofErr w:type="spellStart"/>
      <w:r w:rsidR="00980D23">
        <w:rPr>
          <w:sz w:val="24"/>
          <w:szCs w:val="24"/>
        </w:rPr>
        <w:t>Stojny</w:t>
      </w:r>
      <w:proofErr w:type="spellEnd"/>
      <w:r w:rsidR="00980D23">
        <w:rPr>
          <w:sz w:val="24"/>
          <w:szCs w:val="24"/>
        </w:rPr>
        <w:t xml:space="preserve"> jsou z</w:t>
      </w:r>
      <w:r w:rsidR="00990885">
        <w:rPr>
          <w:sz w:val="24"/>
          <w:szCs w:val="24"/>
        </w:rPr>
        <w:t xml:space="preserve"> třívrstvého lepeného impregnovaného hranolu. </w:t>
      </w:r>
    </w:p>
    <w:p w:rsidR="0038761E" w:rsidRDefault="00990885" w:rsidP="00990885">
      <w:pPr>
        <w:spacing w:after="0"/>
        <w:jc w:val="both"/>
        <w:rPr>
          <w:sz w:val="24"/>
          <w:szCs w:val="24"/>
        </w:rPr>
      </w:pPr>
      <w:r>
        <w:rPr>
          <w:sz w:val="24"/>
          <w:szCs w:val="24"/>
        </w:rPr>
        <w:t>Profil 12 x 12 cm.</w:t>
      </w:r>
      <w:r w:rsidR="00DA7DB3">
        <w:rPr>
          <w:sz w:val="24"/>
          <w:szCs w:val="24"/>
        </w:rPr>
        <w:t> </w:t>
      </w:r>
      <w:r w:rsidR="00980D23">
        <w:rPr>
          <w:sz w:val="24"/>
          <w:szCs w:val="24"/>
        </w:rPr>
        <w:t xml:space="preserve"> </w:t>
      </w:r>
      <w:r>
        <w:rPr>
          <w:sz w:val="24"/>
          <w:szCs w:val="24"/>
        </w:rPr>
        <w:t>P</w:t>
      </w:r>
      <w:r w:rsidR="0038761E">
        <w:rPr>
          <w:sz w:val="24"/>
          <w:szCs w:val="24"/>
        </w:rPr>
        <w:t>rvek slouží pro rozvoj základních motorických dovedností jako je síla, rovnováha a prostorové vnímání.</w:t>
      </w:r>
    </w:p>
    <w:p w:rsidR="0038761E" w:rsidRDefault="0038761E" w:rsidP="001F7915">
      <w:pPr>
        <w:spacing w:after="0"/>
        <w:rPr>
          <w:sz w:val="24"/>
          <w:szCs w:val="24"/>
        </w:rPr>
      </w:pPr>
      <w:r>
        <w:rPr>
          <w:sz w:val="24"/>
          <w:szCs w:val="24"/>
        </w:rPr>
        <w:t>Prvek musí splňovat požadavky dle normy ČSN EN 1176/1-7.</w:t>
      </w:r>
    </w:p>
    <w:p w:rsidR="0038761E" w:rsidRDefault="0038761E" w:rsidP="001F7915">
      <w:pPr>
        <w:spacing w:after="0"/>
        <w:rPr>
          <w:sz w:val="24"/>
          <w:szCs w:val="24"/>
        </w:rPr>
      </w:pPr>
    </w:p>
    <w:p w:rsidR="0038761E" w:rsidRDefault="0009621A" w:rsidP="001F7915">
      <w:pPr>
        <w:spacing w:after="0"/>
        <w:rPr>
          <w:sz w:val="24"/>
          <w:szCs w:val="24"/>
        </w:rPr>
      </w:pPr>
      <w:r>
        <w:rPr>
          <w:sz w:val="24"/>
          <w:szCs w:val="24"/>
        </w:rPr>
        <w:t>Rozměr zařízení:</w:t>
      </w:r>
      <w:r>
        <w:rPr>
          <w:sz w:val="24"/>
          <w:szCs w:val="24"/>
        </w:rPr>
        <w:tab/>
      </w:r>
      <w:r>
        <w:rPr>
          <w:sz w:val="24"/>
          <w:szCs w:val="24"/>
        </w:rPr>
        <w:tab/>
      </w:r>
      <w:r>
        <w:rPr>
          <w:sz w:val="24"/>
          <w:szCs w:val="24"/>
        </w:rPr>
        <w:tab/>
      </w:r>
      <w:r>
        <w:rPr>
          <w:sz w:val="24"/>
          <w:szCs w:val="24"/>
        </w:rPr>
        <w:tab/>
      </w:r>
      <w:r w:rsidR="007B050F">
        <w:rPr>
          <w:sz w:val="24"/>
          <w:szCs w:val="24"/>
        </w:rPr>
        <w:t>3,9</w:t>
      </w:r>
      <w:r w:rsidR="00E61721">
        <w:rPr>
          <w:sz w:val="24"/>
          <w:szCs w:val="24"/>
        </w:rPr>
        <w:t xml:space="preserve"> x 1,</w:t>
      </w:r>
      <w:r w:rsidR="007B050F">
        <w:rPr>
          <w:sz w:val="24"/>
          <w:szCs w:val="24"/>
        </w:rPr>
        <w:t>85</w:t>
      </w:r>
      <w:r w:rsidR="008C3924">
        <w:rPr>
          <w:sz w:val="24"/>
          <w:szCs w:val="24"/>
        </w:rPr>
        <w:t xml:space="preserve"> x </w:t>
      </w:r>
      <w:r w:rsidR="007B050F">
        <w:rPr>
          <w:sz w:val="24"/>
          <w:szCs w:val="24"/>
        </w:rPr>
        <w:t>2,2</w:t>
      </w:r>
      <w:r>
        <w:rPr>
          <w:sz w:val="24"/>
          <w:szCs w:val="24"/>
        </w:rPr>
        <w:t xml:space="preserve"> m</w:t>
      </w:r>
    </w:p>
    <w:p w:rsidR="0009621A" w:rsidRDefault="0009621A" w:rsidP="001F7915">
      <w:pPr>
        <w:spacing w:after="0"/>
        <w:rPr>
          <w:sz w:val="24"/>
          <w:szCs w:val="24"/>
        </w:rPr>
      </w:pPr>
      <w:r>
        <w:rPr>
          <w:sz w:val="24"/>
          <w:szCs w:val="24"/>
        </w:rPr>
        <w:t>Rozměr bezpečnostní zóny:</w:t>
      </w:r>
      <w:r>
        <w:rPr>
          <w:sz w:val="24"/>
          <w:szCs w:val="24"/>
        </w:rPr>
        <w:tab/>
      </w:r>
      <w:r>
        <w:rPr>
          <w:sz w:val="24"/>
          <w:szCs w:val="24"/>
        </w:rPr>
        <w:tab/>
      </w:r>
      <w:r>
        <w:rPr>
          <w:sz w:val="24"/>
          <w:szCs w:val="24"/>
        </w:rPr>
        <w:tab/>
      </w:r>
      <w:r w:rsidR="007B050F">
        <w:rPr>
          <w:sz w:val="24"/>
          <w:szCs w:val="24"/>
        </w:rPr>
        <w:t>7,5 x 4</w:t>
      </w:r>
      <w:r>
        <w:rPr>
          <w:sz w:val="24"/>
          <w:szCs w:val="24"/>
        </w:rPr>
        <w:t xml:space="preserve"> m</w:t>
      </w:r>
    </w:p>
    <w:p w:rsidR="0009621A" w:rsidRDefault="0009621A" w:rsidP="001F7915">
      <w:pPr>
        <w:spacing w:after="0"/>
        <w:rPr>
          <w:sz w:val="24"/>
          <w:szCs w:val="24"/>
        </w:rPr>
      </w:pPr>
      <w:r>
        <w:rPr>
          <w:sz w:val="24"/>
          <w:szCs w:val="24"/>
        </w:rPr>
        <w:t>Výška maximálního volného pádu:</w:t>
      </w:r>
      <w:r>
        <w:rPr>
          <w:sz w:val="24"/>
          <w:szCs w:val="24"/>
        </w:rPr>
        <w:tab/>
      </w:r>
      <w:r>
        <w:rPr>
          <w:sz w:val="24"/>
          <w:szCs w:val="24"/>
        </w:rPr>
        <w:tab/>
      </w:r>
      <w:r w:rsidR="00990885">
        <w:rPr>
          <w:sz w:val="24"/>
          <w:szCs w:val="24"/>
        </w:rPr>
        <w:t>1,4</w:t>
      </w:r>
      <w:r>
        <w:rPr>
          <w:sz w:val="24"/>
          <w:szCs w:val="24"/>
        </w:rPr>
        <w:t xml:space="preserve"> metru</w:t>
      </w:r>
    </w:p>
    <w:p w:rsidR="00FD4136" w:rsidRDefault="00FD4136" w:rsidP="001F7915">
      <w:pPr>
        <w:spacing w:after="0"/>
        <w:rPr>
          <w:sz w:val="24"/>
          <w:szCs w:val="24"/>
        </w:rPr>
      </w:pPr>
    </w:p>
    <w:p w:rsidR="00FD4136" w:rsidRDefault="00B43AB4" w:rsidP="00FD4136">
      <w:pPr>
        <w:spacing w:after="0"/>
        <w:rPr>
          <w:sz w:val="24"/>
          <w:szCs w:val="24"/>
          <w:u w:val="single"/>
        </w:rPr>
      </w:pPr>
      <w:r>
        <w:rPr>
          <w:sz w:val="24"/>
          <w:szCs w:val="24"/>
          <w:u w:val="single"/>
        </w:rPr>
        <w:t>Lanovka</w:t>
      </w:r>
    </w:p>
    <w:p w:rsidR="00FD4136" w:rsidRDefault="00FD4136" w:rsidP="00FD4136">
      <w:pPr>
        <w:spacing w:after="0"/>
        <w:rPr>
          <w:sz w:val="24"/>
          <w:szCs w:val="24"/>
        </w:rPr>
      </w:pPr>
      <w:r>
        <w:rPr>
          <w:sz w:val="24"/>
          <w:szCs w:val="24"/>
        </w:rPr>
        <w:t xml:space="preserve">Herní prvek pro děti ve věku </w:t>
      </w:r>
      <w:r w:rsidR="00B43AB4">
        <w:rPr>
          <w:sz w:val="24"/>
          <w:szCs w:val="24"/>
        </w:rPr>
        <w:t>3</w:t>
      </w:r>
      <w:r>
        <w:rPr>
          <w:sz w:val="24"/>
          <w:szCs w:val="24"/>
        </w:rPr>
        <w:t xml:space="preserve"> až 14 let. Tento prvek je vhodný pro více věkových kategorií. </w:t>
      </w:r>
      <w:proofErr w:type="spellStart"/>
      <w:r w:rsidR="00497139">
        <w:rPr>
          <w:sz w:val="24"/>
          <w:szCs w:val="24"/>
        </w:rPr>
        <w:t>Stojny</w:t>
      </w:r>
      <w:proofErr w:type="spellEnd"/>
      <w:r w:rsidR="00497139">
        <w:rPr>
          <w:sz w:val="24"/>
          <w:szCs w:val="24"/>
        </w:rPr>
        <w:t xml:space="preserve"> jsou z třívrstvého lepeného impregnovaného hranolu. Profil 12 x 12 cm. </w:t>
      </w:r>
      <w:r w:rsidR="00B43AB4">
        <w:rPr>
          <w:sz w:val="24"/>
          <w:szCs w:val="24"/>
        </w:rPr>
        <w:t xml:space="preserve">Nástupní plošina pak stejný profil jako u </w:t>
      </w:r>
      <w:proofErr w:type="spellStart"/>
      <w:r w:rsidR="00B43AB4">
        <w:rPr>
          <w:sz w:val="24"/>
          <w:szCs w:val="24"/>
        </w:rPr>
        <w:t>stojen</w:t>
      </w:r>
      <w:proofErr w:type="spellEnd"/>
      <w:r w:rsidR="00E41E03">
        <w:rPr>
          <w:sz w:val="24"/>
          <w:szCs w:val="24"/>
        </w:rPr>
        <w:t>.</w:t>
      </w:r>
      <w:r w:rsidR="00B43AB4">
        <w:rPr>
          <w:sz w:val="24"/>
          <w:szCs w:val="24"/>
        </w:rPr>
        <w:t xml:space="preserve"> Na ocelovém nerezovém lanu je zavěšena kladka s pogumovaným sedákem. Kladka je opatřena brzdou.</w:t>
      </w:r>
    </w:p>
    <w:p w:rsidR="00B43AB4" w:rsidRDefault="00B43AB4" w:rsidP="00B43AB4">
      <w:pPr>
        <w:spacing w:after="0"/>
        <w:rPr>
          <w:sz w:val="24"/>
          <w:szCs w:val="24"/>
        </w:rPr>
      </w:pPr>
      <w:r>
        <w:rPr>
          <w:sz w:val="24"/>
          <w:szCs w:val="24"/>
        </w:rPr>
        <w:t>Prvek slouží pro rozvoj základních motorických dovedností jako je síla, rovnováha a prostorové vnímání.</w:t>
      </w:r>
    </w:p>
    <w:p w:rsidR="00FD4136" w:rsidRDefault="00FD4136" w:rsidP="00FD4136">
      <w:pPr>
        <w:spacing w:after="0"/>
        <w:rPr>
          <w:sz w:val="24"/>
          <w:szCs w:val="24"/>
        </w:rPr>
      </w:pPr>
      <w:r>
        <w:rPr>
          <w:sz w:val="24"/>
          <w:szCs w:val="24"/>
        </w:rPr>
        <w:t>Prvek musí splňovat požadavky dle normy ČSN EN 1176/1-7.</w:t>
      </w:r>
    </w:p>
    <w:p w:rsidR="00FD4136" w:rsidRDefault="00FD4136" w:rsidP="00FD4136">
      <w:pPr>
        <w:spacing w:after="0"/>
        <w:rPr>
          <w:sz w:val="24"/>
          <w:szCs w:val="24"/>
        </w:rPr>
      </w:pPr>
    </w:p>
    <w:p w:rsidR="00FD4136" w:rsidRDefault="00FD4136" w:rsidP="00FD4136">
      <w:pPr>
        <w:spacing w:after="0"/>
        <w:rPr>
          <w:sz w:val="24"/>
          <w:szCs w:val="24"/>
        </w:rPr>
      </w:pPr>
      <w:r>
        <w:rPr>
          <w:sz w:val="24"/>
          <w:szCs w:val="24"/>
        </w:rPr>
        <w:t>Rozměr zařízení:</w:t>
      </w:r>
      <w:r>
        <w:rPr>
          <w:sz w:val="24"/>
          <w:szCs w:val="24"/>
        </w:rPr>
        <w:tab/>
      </w:r>
      <w:r>
        <w:rPr>
          <w:sz w:val="24"/>
          <w:szCs w:val="24"/>
        </w:rPr>
        <w:tab/>
      </w:r>
      <w:r>
        <w:rPr>
          <w:sz w:val="24"/>
          <w:szCs w:val="24"/>
        </w:rPr>
        <w:tab/>
      </w:r>
      <w:r>
        <w:rPr>
          <w:sz w:val="24"/>
          <w:szCs w:val="24"/>
        </w:rPr>
        <w:tab/>
      </w:r>
      <w:r w:rsidR="00315F99">
        <w:rPr>
          <w:sz w:val="24"/>
          <w:szCs w:val="24"/>
        </w:rPr>
        <w:t>25</w:t>
      </w:r>
      <w:r w:rsidR="004633A9">
        <w:rPr>
          <w:sz w:val="24"/>
          <w:szCs w:val="24"/>
        </w:rPr>
        <w:t xml:space="preserve"> x </w:t>
      </w:r>
      <w:r w:rsidR="00315F99">
        <w:rPr>
          <w:sz w:val="24"/>
          <w:szCs w:val="24"/>
        </w:rPr>
        <w:t>2</w:t>
      </w:r>
      <w:r>
        <w:rPr>
          <w:sz w:val="24"/>
          <w:szCs w:val="24"/>
        </w:rPr>
        <w:t xml:space="preserve"> x </w:t>
      </w:r>
      <w:r w:rsidR="00315F99">
        <w:rPr>
          <w:sz w:val="24"/>
          <w:szCs w:val="24"/>
        </w:rPr>
        <w:t>3,5</w:t>
      </w:r>
      <w:r>
        <w:rPr>
          <w:sz w:val="24"/>
          <w:szCs w:val="24"/>
        </w:rPr>
        <w:t xml:space="preserve"> m</w:t>
      </w:r>
    </w:p>
    <w:p w:rsidR="00FD4136" w:rsidRDefault="00FD4136" w:rsidP="00FD4136">
      <w:pPr>
        <w:spacing w:after="0"/>
        <w:rPr>
          <w:sz w:val="24"/>
          <w:szCs w:val="24"/>
        </w:rPr>
      </w:pPr>
      <w:r>
        <w:rPr>
          <w:sz w:val="24"/>
          <w:szCs w:val="24"/>
        </w:rPr>
        <w:t>Rozměr bezpečnostní zóny:</w:t>
      </w:r>
      <w:r>
        <w:rPr>
          <w:sz w:val="24"/>
          <w:szCs w:val="24"/>
        </w:rPr>
        <w:tab/>
      </w:r>
      <w:r>
        <w:rPr>
          <w:sz w:val="24"/>
          <w:szCs w:val="24"/>
        </w:rPr>
        <w:tab/>
      </w:r>
      <w:r>
        <w:rPr>
          <w:sz w:val="24"/>
          <w:szCs w:val="24"/>
        </w:rPr>
        <w:tab/>
      </w:r>
      <w:r w:rsidR="00315F99">
        <w:rPr>
          <w:sz w:val="24"/>
          <w:szCs w:val="24"/>
        </w:rPr>
        <w:t>29</w:t>
      </w:r>
      <w:r w:rsidR="004633A9">
        <w:rPr>
          <w:sz w:val="24"/>
          <w:szCs w:val="24"/>
        </w:rPr>
        <w:t xml:space="preserve"> x </w:t>
      </w:r>
      <w:r w:rsidR="00315F99">
        <w:rPr>
          <w:sz w:val="24"/>
          <w:szCs w:val="24"/>
        </w:rPr>
        <w:t>4</w:t>
      </w:r>
      <w:r>
        <w:rPr>
          <w:sz w:val="24"/>
          <w:szCs w:val="24"/>
        </w:rPr>
        <w:t xml:space="preserve"> m</w:t>
      </w:r>
    </w:p>
    <w:p w:rsidR="00FD4136" w:rsidRDefault="00FD4136" w:rsidP="00FD4136">
      <w:pPr>
        <w:spacing w:after="0"/>
        <w:rPr>
          <w:sz w:val="24"/>
          <w:szCs w:val="24"/>
        </w:rPr>
      </w:pPr>
      <w:r>
        <w:rPr>
          <w:sz w:val="24"/>
          <w:szCs w:val="24"/>
        </w:rPr>
        <w:t>Výška maximálního volného pádu:</w:t>
      </w:r>
      <w:r>
        <w:rPr>
          <w:sz w:val="24"/>
          <w:szCs w:val="24"/>
        </w:rPr>
        <w:tab/>
      </w:r>
      <w:r>
        <w:rPr>
          <w:sz w:val="24"/>
          <w:szCs w:val="24"/>
        </w:rPr>
        <w:tab/>
      </w:r>
      <w:r w:rsidR="00E41E03">
        <w:rPr>
          <w:sz w:val="24"/>
          <w:szCs w:val="24"/>
        </w:rPr>
        <w:t>0,</w:t>
      </w:r>
      <w:r w:rsidR="00315F99">
        <w:rPr>
          <w:sz w:val="24"/>
          <w:szCs w:val="24"/>
        </w:rPr>
        <w:t>9</w:t>
      </w:r>
      <w:r>
        <w:rPr>
          <w:sz w:val="24"/>
          <w:szCs w:val="24"/>
        </w:rPr>
        <w:t xml:space="preserve"> metru</w:t>
      </w:r>
    </w:p>
    <w:p w:rsidR="00857B4B" w:rsidRDefault="00857B4B" w:rsidP="00FD4136">
      <w:pPr>
        <w:spacing w:after="0"/>
        <w:rPr>
          <w:sz w:val="24"/>
          <w:szCs w:val="24"/>
        </w:rPr>
      </w:pPr>
    </w:p>
    <w:p w:rsidR="00857B4B" w:rsidRDefault="00315F99" w:rsidP="00857B4B">
      <w:pPr>
        <w:spacing w:after="0"/>
        <w:rPr>
          <w:sz w:val="24"/>
          <w:szCs w:val="24"/>
          <w:u w:val="single"/>
        </w:rPr>
      </w:pPr>
      <w:r>
        <w:rPr>
          <w:sz w:val="24"/>
          <w:szCs w:val="24"/>
          <w:u w:val="single"/>
        </w:rPr>
        <w:t>Kolotoč</w:t>
      </w:r>
      <w:r w:rsidR="00D36E64">
        <w:rPr>
          <w:sz w:val="24"/>
          <w:szCs w:val="24"/>
          <w:u w:val="single"/>
        </w:rPr>
        <w:t xml:space="preserve"> na stání</w:t>
      </w:r>
    </w:p>
    <w:p w:rsidR="00857B4B" w:rsidRDefault="00857B4B" w:rsidP="00550EB3">
      <w:pPr>
        <w:spacing w:after="0"/>
        <w:rPr>
          <w:sz w:val="24"/>
          <w:szCs w:val="24"/>
        </w:rPr>
      </w:pPr>
      <w:r>
        <w:rPr>
          <w:sz w:val="24"/>
          <w:szCs w:val="24"/>
        </w:rPr>
        <w:t>Hern</w:t>
      </w:r>
      <w:r w:rsidR="00D36E64">
        <w:rPr>
          <w:sz w:val="24"/>
          <w:szCs w:val="24"/>
        </w:rPr>
        <w:t>í prvek pro</w:t>
      </w:r>
      <w:r w:rsidR="00BF1CBB">
        <w:rPr>
          <w:sz w:val="24"/>
          <w:szCs w:val="24"/>
        </w:rPr>
        <w:t xml:space="preserve"> </w:t>
      </w:r>
      <w:r w:rsidR="00550EB3">
        <w:rPr>
          <w:sz w:val="24"/>
          <w:szCs w:val="24"/>
        </w:rPr>
        <w:t xml:space="preserve">děti ve věku </w:t>
      </w:r>
      <w:r w:rsidR="00315F99">
        <w:rPr>
          <w:sz w:val="24"/>
          <w:szCs w:val="24"/>
        </w:rPr>
        <w:t>3</w:t>
      </w:r>
      <w:r w:rsidR="00550EB3">
        <w:rPr>
          <w:sz w:val="24"/>
          <w:szCs w:val="24"/>
        </w:rPr>
        <w:t xml:space="preserve"> až </w:t>
      </w:r>
      <w:r w:rsidR="00315F99">
        <w:rPr>
          <w:sz w:val="24"/>
          <w:szCs w:val="24"/>
        </w:rPr>
        <w:t>14</w:t>
      </w:r>
      <w:r>
        <w:rPr>
          <w:sz w:val="24"/>
          <w:szCs w:val="24"/>
        </w:rPr>
        <w:t xml:space="preserve"> let. </w:t>
      </w:r>
      <w:r w:rsidR="0083214F">
        <w:rPr>
          <w:sz w:val="24"/>
          <w:szCs w:val="24"/>
        </w:rPr>
        <w:t xml:space="preserve">Kovový svařenec opatřený žárovým zinkem a povrchovou úpravou </w:t>
      </w:r>
      <w:proofErr w:type="spellStart"/>
      <w:r w:rsidR="0083214F">
        <w:rPr>
          <w:sz w:val="24"/>
          <w:szCs w:val="24"/>
        </w:rPr>
        <w:t>komaxit</w:t>
      </w:r>
      <w:proofErr w:type="spellEnd"/>
      <w:r w:rsidR="0083214F">
        <w:rPr>
          <w:sz w:val="24"/>
          <w:szCs w:val="24"/>
        </w:rPr>
        <w:t>. Podlaha je z nerezového protiskluzného plechu</w:t>
      </w:r>
    </w:p>
    <w:p w:rsidR="00315F99" w:rsidRDefault="00315F99" w:rsidP="00315F99">
      <w:pPr>
        <w:spacing w:after="0"/>
        <w:rPr>
          <w:sz w:val="24"/>
          <w:szCs w:val="24"/>
        </w:rPr>
      </w:pPr>
      <w:r>
        <w:rPr>
          <w:sz w:val="24"/>
          <w:szCs w:val="24"/>
        </w:rPr>
        <w:t>Prvek slouží pro rozvoj základních motorických dovedností jako je síla, rovnováha a prostorové vnímání.</w:t>
      </w:r>
    </w:p>
    <w:p w:rsidR="00857B4B" w:rsidRDefault="00857B4B" w:rsidP="00857B4B">
      <w:pPr>
        <w:spacing w:after="0"/>
        <w:rPr>
          <w:sz w:val="24"/>
          <w:szCs w:val="24"/>
        </w:rPr>
      </w:pPr>
      <w:r>
        <w:rPr>
          <w:sz w:val="24"/>
          <w:szCs w:val="24"/>
        </w:rPr>
        <w:t>Prvek musí splňovat požadavky dle normy ČSN EN 1176/1-7.</w:t>
      </w:r>
    </w:p>
    <w:p w:rsidR="00857B4B" w:rsidRDefault="00857B4B" w:rsidP="00857B4B">
      <w:pPr>
        <w:spacing w:after="0"/>
        <w:rPr>
          <w:sz w:val="24"/>
          <w:szCs w:val="24"/>
        </w:rPr>
      </w:pPr>
    </w:p>
    <w:p w:rsidR="00857B4B" w:rsidRDefault="00857B4B" w:rsidP="00857B4B">
      <w:pPr>
        <w:spacing w:after="0"/>
        <w:rPr>
          <w:sz w:val="24"/>
          <w:szCs w:val="24"/>
        </w:rPr>
      </w:pPr>
      <w:r>
        <w:rPr>
          <w:sz w:val="24"/>
          <w:szCs w:val="24"/>
        </w:rPr>
        <w:t>Rozměr zařízení:</w:t>
      </w:r>
      <w:r>
        <w:rPr>
          <w:sz w:val="24"/>
          <w:szCs w:val="24"/>
        </w:rPr>
        <w:tab/>
      </w:r>
      <w:r>
        <w:rPr>
          <w:sz w:val="24"/>
          <w:szCs w:val="24"/>
        </w:rPr>
        <w:tab/>
      </w:r>
      <w:r>
        <w:rPr>
          <w:sz w:val="24"/>
          <w:szCs w:val="24"/>
        </w:rPr>
        <w:tab/>
      </w:r>
      <w:r>
        <w:rPr>
          <w:sz w:val="24"/>
          <w:szCs w:val="24"/>
        </w:rPr>
        <w:tab/>
      </w:r>
      <w:r w:rsidR="00550EB3">
        <w:rPr>
          <w:sz w:val="24"/>
          <w:szCs w:val="24"/>
        </w:rPr>
        <w:t>1,</w:t>
      </w:r>
      <w:r w:rsidR="0083214F">
        <w:rPr>
          <w:sz w:val="24"/>
          <w:szCs w:val="24"/>
        </w:rPr>
        <w:t>5 x 1,5</w:t>
      </w:r>
      <w:r w:rsidR="006A28D6">
        <w:rPr>
          <w:sz w:val="24"/>
          <w:szCs w:val="24"/>
        </w:rPr>
        <w:t xml:space="preserve"> x </w:t>
      </w:r>
      <w:r w:rsidR="00550EB3">
        <w:rPr>
          <w:sz w:val="24"/>
          <w:szCs w:val="24"/>
        </w:rPr>
        <w:t>0,95</w:t>
      </w:r>
      <w:r>
        <w:rPr>
          <w:sz w:val="24"/>
          <w:szCs w:val="24"/>
        </w:rPr>
        <w:t xml:space="preserve"> m</w:t>
      </w:r>
    </w:p>
    <w:p w:rsidR="00857B4B" w:rsidRDefault="00857B4B" w:rsidP="00857B4B">
      <w:pPr>
        <w:spacing w:after="0"/>
        <w:rPr>
          <w:sz w:val="24"/>
          <w:szCs w:val="24"/>
        </w:rPr>
      </w:pPr>
      <w:r>
        <w:rPr>
          <w:sz w:val="24"/>
          <w:szCs w:val="24"/>
        </w:rPr>
        <w:t>Rozměr bezpečnostní zóny:</w:t>
      </w:r>
      <w:r>
        <w:rPr>
          <w:sz w:val="24"/>
          <w:szCs w:val="24"/>
        </w:rPr>
        <w:tab/>
      </w:r>
      <w:r>
        <w:rPr>
          <w:sz w:val="24"/>
          <w:szCs w:val="24"/>
        </w:rPr>
        <w:tab/>
      </w:r>
      <w:r>
        <w:rPr>
          <w:sz w:val="24"/>
          <w:szCs w:val="24"/>
        </w:rPr>
        <w:tab/>
      </w:r>
      <w:r w:rsidR="0083214F">
        <w:rPr>
          <w:sz w:val="24"/>
          <w:szCs w:val="24"/>
        </w:rPr>
        <w:t>5,5 x 5,5</w:t>
      </w:r>
      <w:r>
        <w:rPr>
          <w:sz w:val="24"/>
          <w:szCs w:val="24"/>
        </w:rPr>
        <w:t xml:space="preserve"> m</w:t>
      </w:r>
    </w:p>
    <w:p w:rsidR="006A28D6" w:rsidRDefault="00857B4B" w:rsidP="00857B4B">
      <w:pPr>
        <w:spacing w:after="0"/>
        <w:rPr>
          <w:sz w:val="24"/>
          <w:szCs w:val="24"/>
        </w:rPr>
      </w:pPr>
      <w:r>
        <w:rPr>
          <w:sz w:val="24"/>
          <w:szCs w:val="24"/>
        </w:rPr>
        <w:t>Výška maximálního volného pádu:</w:t>
      </w:r>
      <w:r>
        <w:rPr>
          <w:sz w:val="24"/>
          <w:szCs w:val="24"/>
        </w:rPr>
        <w:tab/>
      </w:r>
      <w:r>
        <w:rPr>
          <w:sz w:val="24"/>
          <w:szCs w:val="24"/>
        </w:rPr>
        <w:tab/>
        <w:t xml:space="preserve">do </w:t>
      </w:r>
      <w:r w:rsidR="00BF1CBB">
        <w:rPr>
          <w:sz w:val="24"/>
          <w:szCs w:val="24"/>
        </w:rPr>
        <w:t>0,7</w:t>
      </w:r>
      <w:r>
        <w:rPr>
          <w:sz w:val="24"/>
          <w:szCs w:val="24"/>
        </w:rPr>
        <w:t xml:space="preserve"> metru</w:t>
      </w:r>
    </w:p>
    <w:p w:rsidR="006A28D6" w:rsidRDefault="006A28D6">
      <w:pPr>
        <w:rPr>
          <w:sz w:val="24"/>
          <w:szCs w:val="24"/>
        </w:rPr>
      </w:pPr>
      <w:r>
        <w:rPr>
          <w:sz w:val="24"/>
          <w:szCs w:val="24"/>
        </w:rPr>
        <w:br w:type="page"/>
      </w:r>
    </w:p>
    <w:p w:rsidR="00FC3D82" w:rsidRDefault="006C6E06" w:rsidP="00FC3D82">
      <w:pPr>
        <w:spacing w:after="0"/>
        <w:rPr>
          <w:sz w:val="24"/>
          <w:szCs w:val="24"/>
          <w:u w:val="single"/>
        </w:rPr>
      </w:pPr>
      <w:r>
        <w:rPr>
          <w:sz w:val="24"/>
          <w:szCs w:val="24"/>
          <w:u w:val="single"/>
        </w:rPr>
        <w:lastRenderedPageBreak/>
        <w:t>Lanová pyramida</w:t>
      </w:r>
    </w:p>
    <w:p w:rsidR="00603572" w:rsidRPr="00092C08" w:rsidRDefault="00FC3D82" w:rsidP="00603572">
      <w:pPr>
        <w:spacing w:after="0"/>
        <w:rPr>
          <w:sz w:val="24"/>
          <w:szCs w:val="24"/>
        </w:rPr>
      </w:pPr>
      <w:r>
        <w:rPr>
          <w:sz w:val="24"/>
          <w:szCs w:val="24"/>
        </w:rPr>
        <w:t xml:space="preserve">Herní prvek pro děti ve věku 3 až 14 let. Tento prvek je vhodný pro více věkových kategorií. </w:t>
      </w:r>
      <w:r w:rsidR="00603572">
        <w:rPr>
          <w:sz w:val="24"/>
          <w:szCs w:val="24"/>
        </w:rPr>
        <w:t>Pletená lana se skládají z 6 vnějších vinutých lan a jedním středovým ocelovým kordem v polypropylenovém pouzdře. Výhodou je bezpečnost a odolnost proti vandalismu. Průměr lan je 16 mm. Sítě jsou uchycené na ocelovém nosném sloupě. Ten je opatřen žárovým zinkem a pevně zabetonován.</w:t>
      </w:r>
    </w:p>
    <w:p w:rsidR="00FC3D82" w:rsidRDefault="00FC3D82" w:rsidP="00FC3D82">
      <w:pPr>
        <w:spacing w:after="0"/>
        <w:rPr>
          <w:sz w:val="24"/>
          <w:szCs w:val="24"/>
        </w:rPr>
      </w:pPr>
      <w:r>
        <w:rPr>
          <w:sz w:val="24"/>
          <w:szCs w:val="24"/>
        </w:rPr>
        <w:t>Prvek slouží pro rozvoj základních motorických dovedností jako je síla, rovnováha a prostorové vnímání.</w:t>
      </w:r>
    </w:p>
    <w:p w:rsidR="00FC3D82" w:rsidRDefault="00FC3D82" w:rsidP="00FC3D82">
      <w:pPr>
        <w:spacing w:after="0"/>
        <w:rPr>
          <w:sz w:val="24"/>
          <w:szCs w:val="24"/>
        </w:rPr>
      </w:pPr>
      <w:r>
        <w:rPr>
          <w:sz w:val="24"/>
          <w:szCs w:val="24"/>
        </w:rPr>
        <w:t>Prvek musí splňovat požadavky dle normy ČSN EN 1176/1-7.</w:t>
      </w:r>
    </w:p>
    <w:p w:rsidR="00FC3D82" w:rsidRDefault="00FC3D82" w:rsidP="00FC3D82">
      <w:pPr>
        <w:spacing w:after="0"/>
        <w:rPr>
          <w:sz w:val="24"/>
          <w:szCs w:val="24"/>
        </w:rPr>
      </w:pPr>
    </w:p>
    <w:p w:rsidR="00FC3D82" w:rsidRDefault="00FC3D82" w:rsidP="00FC3D82">
      <w:pPr>
        <w:spacing w:after="0"/>
        <w:rPr>
          <w:sz w:val="24"/>
          <w:szCs w:val="24"/>
        </w:rPr>
      </w:pPr>
      <w:r>
        <w:rPr>
          <w:sz w:val="24"/>
          <w:szCs w:val="24"/>
        </w:rPr>
        <w:t>Rozměr zařízení:</w:t>
      </w:r>
      <w:r>
        <w:rPr>
          <w:sz w:val="24"/>
          <w:szCs w:val="24"/>
        </w:rPr>
        <w:tab/>
      </w:r>
      <w:r>
        <w:rPr>
          <w:sz w:val="24"/>
          <w:szCs w:val="24"/>
        </w:rPr>
        <w:tab/>
      </w:r>
      <w:r>
        <w:rPr>
          <w:sz w:val="24"/>
          <w:szCs w:val="24"/>
        </w:rPr>
        <w:tab/>
      </w:r>
      <w:r>
        <w:rPr>
          <w:sz w:val="24"/>
          <w:szCs w:val="24"/>
        </w:rPr>
        <w:tab/>
      </w:r>
      <w:r w:rsidR="00603572">
        <w:rPr>
          <w:sz w:val="24"/>
          <w:szCs w:val="24"/>
        </w:rPr>
        <w:t>6,5 x 6,5 x 4,5 m</w:t>
      </w:r>
    </w:p>
    <w:p w:rsidR="00FC3D82" w:rsidRDefault="00FC3D82" w:rsidP="00FC3D82">
      <w:pPr>
        <w:spacing w:after="0"/>
        <w:rPr>
          <w:sz w:val="24"/>
          <w:szCs w:val="24"/>
        </w:rPr>
      </w:pPr>
      <w:r>
        <w:rPr>
          <w:sz w:val="24"/>
          <w:szCs w:val="24"/>
        </w:rPr>
        <w:t>Rozměr bezpečnostní zóny:</w:t>
      </w:r>
      <w:r>
        <w:rPr>
          <w:sz w:val="24"/>
          <w:szCs w:val="24"/>
        </w:rPr>
        <w:tab/>
      </w:r>
      <w:r>
        <w:rPr>
          <w:sz w:val="24"/>
          <w:szCs w:val="24"/>
        </w:rPr>
        <w:tab/>
      </w:r>
      <w:r>
        <w:rPr>
          <w:sz w:val="24"/>
          <w:szCs w:val="24"/>
        </w:rPr>
        <w:tab/>
      </w:r>
      <w:r w:rsidR="00603572">
        <w:rPr>
          <w:sz w:val="24"/>
          <w:szCs w:val="24"/>
        </w:rPr>
        <w:t>9,5 x 9,5</w:t>
      </w:r>
      <w:r>
        <w:rPr>
          <w:sz w:val="24"/>
          <w:szCs w:val="24"/>
        </w:rPr>
        <w:t xml:space="preserve"> m</w:t>
      </w:r>
    </w:p>
    <w:p w:rsidR="00FC3D82" w:rsidRDefault="00FC3D82" w:rsidP="00FC3D82">
      <w:pPr>
        <w:spacing w:after="0"/>
        <w:rPr>
          <w:sz w:val="24"/>
          <w:szCs w:val="24"/>
        </w:rPr>
      </w:pPr>
      <w:r>
        <w:rPr>
          <w:sz w:val="24"/>
          <w:szCs w:val="24"/>
        </w:rPr>
        <w:t>Výška maximálního volného pádu:</w:t>
      </w:r>
      <w:r>
        <w:rPr>
          <w:sz w:val="24"/>
          <w:szCs w:val="24"/>
        </w:rPr>
        <w:tab/>
      </w:r>
      <w:r>
        <w:rPr>
          <w:sz w:val="24"/>
          <w:szCs w:val="24"/>
        </w:rPr>
        <w:tab/>
        <w:t>do 1 metru</w:t>
      </w:r>
    </w:p>
    <w:p w:rsidR="00FC3D82" w:rsidRDefault="00FC3D82" w:rsidP="00FC3D82">
      <w:pPr>
        <w:spacing w:after="0"/>
        <w:rPr>
          <w:sz w:val="24"/>
          <w:szCs w:val="24"/>
        </w:rPr>
      </w:pPr>
    </w:p>
    <w:p w:rsidR="00FC3D82" w:rsidRDefault="008D436D" w:rsidP="00FC3D82">
      <w:pPr>
        <w:spacing w:after="0"/>
        <w:rPr>
          <w:sz w:val="24"/>
          <w:szCs w:val="24"/>
          <w:u w:val="single"/>
        </w:rPr>
      </w:pPr>
      <w:r>
        <w:rPr>
          <w:sz w:val="24"/>
          <w:szCs w:val="24"/>
          <w:u w:val="single"/>
        </w:rPr>
        <w:t>Věžová sestava</w:t>
      </w:r>
    </w:p>
    <w:p w:rsidR="00EC412F" w:rsidRDefault="00EC412F" w:rsidP="00EC412F">
      <w:pPr>
        <w:spacing w:after="0"/>
        <w:rPr>
          <w:sz w:val="24"/>
          <w:szCs w:val="24"/>
        </w:rPr>
      </w:pPr>
      <w:r>
        <w:rPr>
          <w:sz w:val="24"/>
          <w:szCs w:val="24"/>
        </w:rPr>
        <w:t xml:space="preserve">Herní prvek pro děti ve věku </w:t>
      </w:r>
      <w:r w:rsidR="00A33E6D">
        <w:rPr>
          <w:sz w:val="24"/>
          <w:szCs w:val="24"/>
        </w:rPr>
        <w:t>3</w:t>
      </w:r>
      <w:r>
        <w:rPr>
          <w:sz w:val="24"/>
          <w:szCs w:val="24"/>
        </w:rPr>
        <w:t xml:space="preserve"> až 14 let. Tento prvek je vhodný pro více věkových kategorií. </w:t>
      </w:r>
      <w:proofErr w:type="spellStart"/>
      <w:r>
        <w:rPr>
          <w:sz w:val="24"/>
          <w:szCs w:val="24"/>
        </w:rPr>
        <w:t>Stojny</w:t>
      </w:r>
      <w:proofErr w:type="spellEnd"/>
      <w:r>
        <w:rPr>
          <w:sz w:val="24"/>
          <w:szCs w:val="24"/>
        </w:rPr>
        <w:t xml:space="preserve"> jsou z třívrstvého lepeného impregnovaného hranolu. Profil 12 x 12 cm. </w:t>
      </w:r>
      <w:r w:rsidR="00A33E6D">
        <w:rPr>
          <w:sz w:val="24"/>
          <w:szCs w:val="24"/>
        </w:rPr>
        <w:t>Herní prvek obsahuje</w:t>
      </w:r>
      <w:r w:rsidR="008D436D">
        <w:rPr>
          <w:sz w:val="24"/>
          <w:szCs w:val="24"/>
        </w:rPr>
        <w:t xml:space="preserve"> </w:t>
      </w:r>
      <w:r w:rsidR="000545CF">
        <w:rPr>
          <w:sz w:val="24"/>
          <w:szCs w:val="24"/>
        </w:rPr>
        <w:t>2x věžičku</w:t>
      </w:r>
      <w:r w:rsidR="008D436D">
        <w:rPr>
          <w:sz w:val="24"/>
          <w:szCs w:val="24"/>
        </w:rPr>
        <w:t xml:space="preserve">, </w:t>
      </w:r>
      <w:r w:rsidR="000545CF">
        <w:rPr>
          <w:sz w:val="24"/>
          <w:szCs w:val="24"/>
        </w:rPr>
        <w:t>obloukový výlez</w:t>
      </w:r>
      <w:r w:rsidR="008D436D">
        <w:rPr>
          <w:sz w:val="24"/>
          <w:szCs w:val="24"/>
        </w:rPr>
        <w:t xml:space="preserve">, </w:t>
      </w:r>
      <w:r w:rsidR="000545CF">
        <w:rPr>
          <w:sz w:val="24"/>
          <w:szCs w:val="24"/>
        </w:rPr>
        <w:t>pavučinu na lezení</w:t>
      </w:r>
      <w:r w:rsidR="008D436D">
        <w:rPr>
          <w:sz w:val="24"/>
          <w:szCs w:val="24"/>
        </w:rPr>
        <w:t xml:space="preserve">, </w:t>
      </w:r>
      <w:r w:rsidR="000545CF">
        <w:rPr>
          <w:sz w:val="24"/>
          <w:szCs w:val="24"/>
        </w:rPr>
        <w:t>řetězovou lávku</w:t>
      </w:r>
      <w:r w:rsidR="008D436D">
        <w:rPr>
          <w:sz w:val="24"/>
          <w:szCs w:val="24"/>
        </w:rPr>
        <w:t>, výlez s chyty,</w:t>
      </w:r>
      <w:r w:rsidR="000545CF">
        <w:rPr>
          <w:sz w:val="24"/>
          <w:szCs w:val="24"/>
        </w:rPr>
        <w:t xml:space="preserve"> úchyty na ručkování, žebřiny a dvě hrazdy</w:t>
      </w:r>
      <w:r w:rsidR="00D36E64">
        <w:rPr>
          <w:sz w:val="24"/>
          <w:szCs w:val="24"/>
        </w:rPr>
        <w:t xml:space="preserve"> a síťovou lávku.</w:t>
      </w:r>
    </w:p>
    <w:p w:rsidR="00EC412F" w:rsidRDefault="00EC412F" w:rsidP="00EC412F">
      <w:pPr>
        <w:spacing w:after="0"/>
        <w:rPr>
          <w:sz w:val="24"/>
          <w:szCs w:val="24"/>
        </w:rPr>
      </w:pPr>
      <w:r>
        <w:rPr>
          <w:sz w:val="24"/>
          <w:szCs w:val="24"/>
        </w:rPr>
        <w:t>Prvek slouží pro rozvoj základních motorických dovedností jako je prostorové vnímání</w:t>
      </w:r>
      <w:r w:rsidR="000545CF">
        <w:rPr>
          <w:sz w:val="24"/>
          <w:szCs w:val="24"/>
        </w:rPr>
        <w:t>, síla a rovnováha</w:t>
      </w:r>
      <w:r>
        <w:rPr>
          <w:sz w:val="24"/>
          <w:szCs w:val="24"/>
        </w:rPr>
        <w:t>.</w:t>
      </w:r>
    </w:p>
    <w:p w:rsidR="00EC412F" w:rsidRDefault="00EC412F" w:rsidP="00EC412F">
      <w:pPr>
        <w:spacing w:after="0"/>
        <w:rPr>
          <w:sz w:val="24"/>
          <w:szCs w:val="24"/>
        </w:rPr>
      </w:pPr>
      <w:r>
        <w:rPr>
          <w:sz w:val="24"/>
          <w:szCs w:val="24"/>
        </w:rPr>
        <w:t>Prvek musí splňovat požadavky dle normy ČSN EN 1176/1-7.</w:t>
      </w:r>
    </w:p>
    <w:p w:rsidR="00FC3D82" w:rsidRDefault="00FC3D82" w:rsidP="00FC3D82">
      <w:pPr>
        <w:spacing w:after="0"/>
        <w:rPr>
          <w:sz w:val="24"/>
          <w:szCs w:val="24"/>
        </w:rPr>
      </w:pPr>
    </w:p>
    <w:p w:rsidR="00FC3D82" w:rsidRDefault="00FC3D82" w:rsidP="00FC3D82">
      <w:pPr>
        <w:spacing w:after="0"/>
        <w:rPr>
          <w:sz w:val="24"/>
          <w:szCs w:val="24"/>
        </w:rPr>
      </w:pPr>
      <w:r>
        <w:rPr>
          <w:sz w:val="24"/>
          <w:szCs w:val="24"/>
        </w:rPr>
        <w:t>Rozměr zařízení:</w:t>
      </w:r>
      <w:r>
        <w:rPr>
          <w:sz w:val="24"/>
          <w:szCs w:val="24"/>
        </w:rPr>
        <w:tab/>
      </w:r>
      <w:r>
        <w:rPr>
          <w:sz w:val="24"/>
          <w:szCs w:val="24"/>
        </w:rPr>
        <w:tab/>
      </w:r>
      <w:r>
        <w:rPr>
          <w:sz w:val="24"/>
          <w:szCs w:val="24"/>
        </w:rPr>
        <w:tab/>
      </w:r>
      <w:r>
        <w:rPr>
          <w:sz w:val="24"/>
          <w:szCs w:val="24"/>
        </w:rPr>
        <w:tab/>
      </w:r>
      <w:r w:rsidR="000545CF">
        <w:rPr>
          <w:sz w:val="24"/>
          <w:szCs w:val="24"/>
        </w:rPr>
        <w:t>6,2 x 7,1</w:t>
      </w:r>
      <w:r>
        <w:rPr>
          <w:sz w:val="24"/>
          <w:szCs w:val="24"/>
        </w:rPr>
        <w:t xml:space="preserve"> x </w:t>
      </w:r>
      <w:r w:rsidR="000545CF">
        <w:rPr>
          <w:sz w:val="24"/>
          <w:szCs w:val="24"/>
        </w:rPr>
        <w:t>3,45 m</w:t>
      </w:r>
    </w:p>
    <w:p w:rsidR="00FC3D82" w:rsidRDefault="00FC3D82" w:rsidP="00FC3D82">
      <w:pPr>
        <w:spacing w:after="0"/>
        <w:rPr>
          <w:sz w:val="24"/>
          <w:szCs w:val="24"/>
        </w:rPr>
      </w:pPr>
      <w:r>
        <w:rPr>
          <w:sz w:val="24"/>
          <w:szCs w:val="24"/>
        </w:rPr>
        <w:t>Rozměr bezpečnostní zóny:</w:t>
      </w:r>
      <w:r>
        <w:rPr>
          <w:sz w:val="24"/>
          <w:szCs w:val="24"/>
        </w:rPr>
        <w:tab/>
      </w:r>
      <w:r>
        <w:rPr>
          <w:sz w:val="24"/>
          <w:szCs w:val="24"/>
        </w:rPr>
        <w:tab/>
      </w:r>
      <w:r>
        <w:rPr>
          <w:sz w:val="24"/>
          <w:szCs w:val="24"/>
        </w:rPr>
        <w:tab/>
      </w:r>
      <w:r w:rsidR="000545CF">
        <w:rPr>
          <w:sz w:val="24"/>
          <w:szCs w:val="24"/>
        </w:rPr>
        <w:t>8 x 12</w:t>
      </w:r>
      <w:r>
        <w:rPr>
          <w:sz w:val="24"/>
          <w:szCs w:val="24"/>
        </w:rPr>
        <w:t xml:space="preserve"> m</w:t>
      </w:r>
    </w:p>
    <w:p w:rsidR="00856556" w:rsidRDefault="00856556" w:rsidP="00856556">
      <w:pPr>
        <w:spacing w:after="0"/>
        <w:rPr>
          <w:sz w:val="24"/>
          <w:szCs w:val="24"/>
        </w:rPr>
      </w:pPr>
      <w:r>
        <w:rPr>
          <w:sz w:val="24"/>
          <w:szCs w:val="24"/>
        </w:rPr>
        <w:t>Výška maximálního volného pádu:</w:t>
      </w:r>
      <w:r>
        <w:rPr>
          <w:sz w:val="24"/>
          <w:szCs w:val="24"/>
        </w:rPr>
        <w:tab/>
      </w:r>
      <w:r>
        <w:rPr>
          <w:sz w:val="24"/>
          <w:szCs w:val="24"/>
        </w:rPr>
        <w:tab/>
        <w:t xml:space="preserve">do </w:t>
      </w:r>
      <w:r w:rsidR="000545CF">
        <w:rPr>
          <w:sz w:val="24"/>
          <w:szCs w:val="24"/>
        </w:rPr>
        <w:t>2</w:t>
      </w:r>
      <w:r>
        <w:rPr>
          <w:sz w:val="24"/>
          <w:szCs w:val="24"/>
        </w:rPr>
        <w:t xml:space="preserve"> metru</w:t>
      </w:r>
    </w:p>
    <w:p w:rsidR="00F81DB5" w:rsidRDefault="00F81DB5" w:rsidP="00FC3D82">
      <w:pPr>
        <w:spacing w:after="0"/>
        <w:rPr>
          <w:sz w:val="24"/>
          <w:szCs w:val="24"/>
        </w:rPr>
      </w:pPr>
    </w:p>
    <w:p w:rsidR="00990885" w:rsidRDefault="00990885" w:rsidP="00990885">
      <w:pPr>
        <w:spacing w:after="0"/>
        <w:rPr>
          <w:sz w:val="24"/>
          <w:szCs w:val="24"/>
          <w:u w:val="single"/>
        </w:rPr>
      </w:pPr>
      <w:r>
        <w:rPr>
          <w:sz w:val="24"/>
          <w:szCs w:val="24"/>
          <w:u w:val="single"/>
        </w:rPr>
        <w:t>Vzduchová trampolína</w:t>
      </w:r>
    </w:p>
    <w:p w:rsidR="00D42856" w:rsidRDefault="00D42856" w:rsidP="00D42856">
      <w:pPr>
        <w:spacing w:after="0"/>
        <w:rPr>
          <w:sz w:val="24"/>
          <w:szCs w:val="24"/>
        </w:rPr>
      </w:pPr>
      <w:r w:rsidRPr="00D42856">
        <w:rPr>
          <w:sz w:val="24"/>
          <w:szCs w:val="24"/>
        </w:rPr>
        <w:t>Jedná</w:t>
      </w:r>
      <w:r>
        <w:rPr>
          <w:sz w:val="24"/>
          <w:szCs w:val="24"/>
        </w:rPr>
        <w:t xml:space="preserve"> o zábavní atrakci pro děti bez rozdílu věku, která rozvíjí základní motorické dovednosti jako je prostorové vnímání, síla a rovnováha. Výrobek musí obsahovat kompletní příslušenství včetně vzduchového vaku a fukaru a dále musí být výrobek namontovaný odbornou firmou včetně výkopových a zemních prací s ohledem na </w:t>
      </w:r>
      <w:r w:rsidR="00FB1A17">
        <w:rPr>
          <w:sz w:val="24"/>
          <w:szCs w:val="24"/>
        </w:rPr>
        <w:t>vybudování dopadové plochy</w:t>
      </w:r>
      <w:r>
        <w:rPr>
          <w:sz w:val="24"/>
          <w:szCs w:val="24"/>
        </w:rPr>
        <w:t>.</w:t>
      </w:r>
    </w:p>
    <w:p w:rsidR="00990885" w:rsidRPr="00D42856" w:rsidRDefault="00990885" w:rsidP="00990885">
      <w:pPr>
        <w:spacing w:after="0"/>
        <w:rPr>
          <w:sz w:val="24"/>
          <w:szCs w:val="24"/>
        </w:rPr>
      </w:pPr>
    </w:p>
    <w:p w:rsidR="00D42856" w:rsidRDefault="00D42856" w:rsidP="00D42856">
      <w:pPr>
        <w:spacing w:after="0"/>
        <w:rPr>
          <w:sz w:val="24"/>
          <w:szCs w:val="24"/>
        </w:rPr>
      </w:pPr>
      <w:r>
        <w:rPr>
          <w:sz w:val="24"/>
          <w:szCs w:val="24"/>
        </w:rPr>
        <w:t xml:space="preserve">Výrobek musí splňovat požadavky dle normy ČSN EN 1176 a </w:t>
      </w:r>
      <w:r w:rsidRPr="00D42856">
        <w:rPr>
          <w:sz w:val="24"/>
          <w:szCs w:val="24"/>
        </w:rPr>
        <w:t>ČSN EN 14960.</w:t>
      </w:r>
    </w:p>
    <w:p w:rsidR="00990885" w:rsidRDefault="00990885" w:rsidP="00FC3D82">
      <w:pPr>
        <w:spacing w:after="0"/>
        <w:rPr>
          <w:sz w:val="24"/>
          <w:szCs w:val="24"/>
        </w:rPr>
      </w:pPr>
    </w:p>
    <w:p w:rsidR="00D42856" w:rsidRDefault="00D42856" w:rsidP="00D42856">
      <w:pPr>
        <w:spacing w:after="0"/>
        <w:rPr>
          <w:sz w:val="24"/>
          <w:szCs w:val="24"/>
        </w:rPr>
      </w:pPr>
      <w:r>
        <w:rPr>
          <w:sz w:val="24"/>
          <w:szCs w:val="24"/>
        </w:rPr>
        <w:t>Rozměr zařízení:</w:t>
      </w:r>
      <w:r>
        <w:rPr>
          <w:sz w:val="24"/>
          <w:szCs w:val="24"/>
        </w:rPr>
        <w:tab/>
      </w:r>
      <w:r>
        <w:rPr>
          <w:sz w:val="24"/>
          <w:szCs w:val="24"/>
        </w:rPr>
        <w:tab/>
      </w:r>
      <w:r>
        <w:rPr>
          <w:sz w:val="24"/>
          <w:szCs w:val="24"/>
        </w:rPr>
        <w:tab/>
      </w:r>
      <w:r>
        <w:rPr>
          <w:sz w:val="24"/>
          <w:szCs w:val="24"/>
        </w:rPr>
        <w:tab/>
        <w:t xml:space="preserve">6,5 x 6,6 </w:t>
      </w:r>
      <w:r w:rsidR="00FB1A17">
        <w:rPr>
          <w:sz w:val="24"/>
          <w:szCs w:val="24"/>
        </w:rPr>
        <w:t>m</w:t>
      </w:r>
    </w:p>
    <w:p w:rsidR="00D42856" w:rsidRDefault="00D36E64" w:rsidP="00D42856">
      <w:pPr>
        <w:spacing w:after="0"/>
        <w:rPr>
          <w:sz w:val="24"/>
          <w:szCs w:val="24"/>
        </w:rPr>
      </w:pPr>
      <w:r>
        <w:rPr>
          <w:sz w:val="24"/>
          <w:szCs w:val="24"/>
        </w:rPr>
        <w:t>Rozměr bezpečnostní zóny:</w:t>
      </w:r>
      <w:r>
        <w:rPr>
          <w:sz w:val="24"/>
          <w:szCs w:val="24"/>
        </w:rPr>
        <w:tab/>
      </w:r>
      <w:r>
        <w:rPr>
          <w:sz w:val="24"/>
          <w:szCs w:val="24"/>
        </w:rPr>
        <w:tab/>
      </w:r>
      <w:r>
        <w:rPr>
          <w:sz w:val="24"/>
          <w:szCs w:val="24"/>
        </w:rPr>
        <w:tab/>
      </w:r>
      <w:r w:rsidR="00FB1A17">
        <w:rPr>
          <w:sz w:val="24"/>
          <w:szCs w:val="24"/>
        </w:rPr>
        <w:t>9 x 9</w:t>
      </w:r>
      <w:r w:rsidR="00D42856">
        <w:rPr>
          <w:sz w:val="24"/>
          <w:szCs w:val="24"/>
        </w:rPr>
        <w:t xml:space="preserve"> m</w:t>
      </w:r>
    </w:p>
    <w:p w:rsidR="00FB1A17" w:rsidRDefault="00FB1A17" w:rsidP="00D42856">
      <w:pPr>
        <w:spacing w:after="0"/>
        <w:rPr>
          <w:sz w:val="24"/>
          <w:szCs w:val="24"/>
        </w:rPr>
      </w:pPr>
      <w:r>
        <w:rPr>
          <w:sz w:val="24"/>
          <w:szCs w:val="24"/>
        </w:rPr>
        <w:t xml:space="preserve">Rozměr </w:t>
      </w:r>
      <w:r w:rsidR="00D36E64">
        <w:rPr>
          <w:sz w:val="24"/>
          <w:szCs w:val="24"/>
        </w:rPr>
        <w:t>volné plochy</w:t>
      </w:r>
      <w:r>
        <w:rPr>
          <w:sz w:val="24"/>
          <w:szCs w:val="24"/>
        </w:rPr>
        <w:t>:</w:t>
      </w:r>
      <w:r w:rsidRPr="00FB1A17">
        <w:rPr>
          <w:sz w:val="24"/>
          <w:szCs w:val="24"/>
        </w:rPr>
        <w:t xml:space="preserve"> </w:t>
      </w:r>
      <w:r>
        <w:rPr>
          <w:sz w:val="24"/>
          <w:szCs w:val="24"/>
        </w:rPr>
        <w:tab/>
      </w:r>
      <w:r>
        <w:rPr>
          <w:sz w:val="24"/>
          <w:szCs w:val="24"/>
        </w:rPr>
        <w:tab/>
      </w:r>
      <w:r>
        <w:rPr>
          <w:sz w:val="24"/>
          <w:szCs w:val="24"/>
        </w:rPr>
        <w:tab/>
        <w:t>10 x 10 m</w:t>
      </w:r>
    </w:p>
    <w:p w:rsidR="00C92972" w:rsidRDefault="00C92972">
      <w:pPr>
        <w:rPr>
          <w:b/>
          <w:sz w:val="24"/>
          <w:szCs w:val="24"/>
          <w:u w:val="single"/>
        </w:rPr>
      </w:pPr>
      <w:r>
        <w:rPr>
          <w:b/>
          <w:sz w:val="24"/>
          <w:szCs w:val="24"/>
          <w:u w:val="single"/>
        </w:rPr>
        <w:br w:type="page"/>
      </w:r>
    </w:p>
    <w:p w:rsidR="001E08C7" w:rsidRDefault="001E08C7" w:rsidP="001E08C7">
      <w:pPr>
        <w:spacing w:after="0"/>
        <w:rPr>
          <w:b/>
          <w:sz w:val="24"/>
          <w:szCs w:val="24"/>
          <w:u w:val="single"/>
        </w:rPr>
      </w:pPr>
      <w:r>
        <w:rPr>
          <w:b/>
          <w:sz w:val="24"/>
          <w:szCs w:val="24"/>
          <w:u w:val="single"/>
        </w:rPr>
        <w:lastRenderedPageBreak/>
        <w:t>Kontrola a údržba</w:t>
      </w:r>
    </w:p>
    <w:p w:rsidR="001E08C7" w:rsidRDefault="001E08C7" w:rsidP="001E08C7">
      <w:pPr>
        <w:spacing w:after="0"/>
        <w:rPr>
          <w:sz w:val="24"/>
          <w:szCs w:val="24"/>
        </w:rPr>
      </w:pPr>
    </w:p>
    <w:p w:rsidR="001E08C7" w:rsidRDefault="00691E6D" w:rsidP="001E08C7">
      <w:pPr>
        <w:spacing w:after="0"/>
        <w:rPr>
          <w:sz w:val="24"/>
          <w:szCs w:val="24"/>
        </w:rPr>
      </w:pPr>
      <w:r>
        <w:rPr>
          <w:sz w:val="24"/>
          <w:szCs w:val="24"/>
        </w:rPr>
        <w:t>Vstupní kontrola musí být provedena před začátkem užívání.</w:t>
      </w:r>
    </w:p>
    <w:p w:rsidR="00691E6D" w:rsidRDefault="00691E6D" w:rsidP="001E08C7">
      <w:pPr>
        <w:spacing w:after="0"/>
        <w:rPr>
          <w:sz w:val="24"/>
          <w:szCs w:val="24"/>
        </w:rPr>
      </w:pPr>
      <w:r>
        <w:rPr>
          <w:sz w:val="24"/>
          <w:szCs w:val="24"/>
        </w:rPr>
        <w:t>Běžná vizuální kontrola by měla rozeznat nápadné zdroje nebezpečí, které mohou být způsobeny vandalismem, běžným používáním nebo povětrnostními podmínkami např. zlomené, ulomené části, rozbité láhve atd. Kontrolu provádí provozovatelem pověřený poučený pracovník. U ploch intenzivně využívaných nebo vystavených vandalství může být nezbytná denní prohlídka.</w:t>
      </w:r>
    </w:p>
    <w:p w:rsidR="00691E6D" w:rsidRDefault="00691E6D" w:rsidP="001E08C7">
      <w:pPr>
        <w:spacing w:after="0"/>
        <w:rPr>
          <w:sz w:val="24"/>
          <w:szCs w:val="24"/>
        </w:rPr>
      </w:pPr>
      <w:r>
        <w:rPr>
          <w:sz w:val="24"/>
          <w:szCs w:val="24"/>
        </w:rPr>
        <w:t>Podrobnější provozní kontrola se zaměřuje na funkce a stabilitu zařízení. Provádí jí provozovatelem pověřený pracovník seznámený s problematikou dětských volnočasových zařízení, nebo výrobce, a to v rozmezí 1 až 3 měsíců, nebo jak je uvedeno v návodu výrobce. V záznamu o kontrole se hodnotí i účinnost běžných kontrol. Kontroly může rovněž uskutečnit odborná firma.</w:t>
      </w:r>
    </w:p>
    <w:p w:rsidR="00691E6D" w:rsidRDefault="00691E6D" w:rsidP="001E08C7">
      <w:pPr>
        <w:spacing w:after="0"/>
        <w:rPr>
          <w:sz w:val="24"/>
          <w:szCs w:val="24"/>
        </w:rPr>
      </w:pPr>
      <w:r>
        <w:rPr>
          <w:sz w:val="24"/>
          <w:szCs w:val="24"/>
        </w:rPr>
        <w:t>Roční hlavní kontrola zjišťuje celkovou úroveň bezpečnosti zařízení, základů, povrchů, známek rozpadu, kontroly plynoucí z provedených oprav, kontroly bezpečnosti dopadových ploch apod. O skutečné kontrole je vystaven provozovateli protokol. Roční hlavní kontroly se provádějí v rozsahu podle ČSN EN 1176-7 v období nepřekračujícím 12 měsíců. Aby se předešlo úrazům, musí se majitel nebo provozovatel postarat o to, aby byl zaveden a udržován pro každé osazení</w:t>
      </w:r>
      <w:r w:rsidR="00BD7EEB">
        <w:rPr>
          <w:sz w:val="24"/>
          <w:szCs w:val="24"/>
        </w:rPr>
        <w:t xml:space="preserve"> herních prvků pro volnočasové aktivity odpovídající rozvrh kontrol. V úvahu je třeba brát místní podmínky a pokyny výrobce, jež mohou ovlivnit nezbytnou četnost kontrol. Jestliže se v průběhu kontrol objeví závady ohrožující bezpečnost, je nutno dané prvky bezodkladně odstavit. Není-li to možné, pak se zařízení zabezpečí proti použití, (např. jeho znehybněním nebo odstraněním). Například i při údržbě některého zařízení je zapotřebí z osazení prvků odstranit nebo bezpečně uschovat veškeré upevňovací prvky nebo základy, aby byla hrací plocha bezpečná.</w:t>
      </w:r>
    </w:p>
    <w:p w:rsidR="006B0606" w:rsidRDefault="006B0606" w:rsidP="001E08C7">
      <w:pPr>
        <w:spacing w:after="0"/>
        <w:rPr>
          <w:sz w:val="24"/>
          <w:szCs w:val="24"/>
        </w:rPr>
      </w:pPr>
    </w:p>
    <w:p w:rsidR="006B0606" w:rsidRDefault="006B0606" w:rsidP="006B0606">
      <w:pPr>
        <w:spacing w:after="0"/>
        <w:rPr>
          <w:b/>
          <w:sz w:val="24"/>
          <w:szCs w:val="24"/>
          <w:u w:val="single"/>
        </w:rPr>
      </w:pPr>
      <w:r>
        <w:rPr>
          <w:b/>
          <w:sz w:val="24"/>
          <w:szCs w:val="24"/>
          <w:u w:val="single"/>
        </w:rPr>
        <w:t>Provozní řád</w:t>
      </w:r>
    </w:p>
    <w:p w:rsidR="00FE13A0" w:rsidRDefault="006B0606" w:rsidP="00FE13A0">
      <w:pPr>
        <w:spacing w:after="0"/>
        <w:rPr>
          <w:sz w:val="24"/>
          <w:szCs w:val="24"/>
        </w:rPr>
      </w:pPr>
      <w:r>
        <w:rPr>
          <w:sz w:val="24"/>
          <w:szCs w:val="24"/>
        </w:rPr>
        <w:t>Pr</w:t>
      </w:r>
      <w:r w:rsidR="00A72AC7">
        <w:rPr>
          <w:sz w:val="24"/>
          <w:szCs w:val="24"/>
        </w:rPr>
        <w:t>o</w:t>
      </w:r>
      <w:r>
        <w:rPr>
          <w:sz w:val="24"/>
          <w:szCs w:val="24"/>
        </w:rPr>
        <w:t xml:space="preserve"> provoz osazení herních prvků pro volnočasové aktivity je nutné mít zpracovaný provozní řád, který je závazný dnem vydání. S jeho obsahem musí být seznámeni zaměstnanci, které statutární zástupce nebo provozovatel písemně pověří k vykonávání dozoru nebo provozních kontrol na těchto plochách. Veškeré záznamy z kontrol a proškolení zaměstnanců se archivují. Kontroly by měla provádět odborná firma, která se zabývá kontrolní činností. Provozní řád je součástí projektové dokumentace.</w:t>
      </w:r>
    </w:p>
    <w:p w:rsidR="001712C6" w:rsidRDefault="001712C6">
      <w:pPr>
        <w:rPr>
          <w:sz w:val="24"/>
          <w:szCs w:val="24"/>
        </w:rPr>
      </w:pPr>
      <w:r>
        <w:rPr>
          <w:sz w:val="24"/>
          <w:szCs w:val="24"/>
        </w:rPr>
        <w:br w:type="page"/>
      </w:r>
    </w:p>
    <w:p w:rsidR="001712C6" w:rsidRPr="003D498E" w:rsidRDefault="001712C6" w:rsidP="001712C6">
      <w:pPr>
        <w:spacing w:after="120"/>
        <w:rPr>
          <w:rFonts w:ascii="Calibri" w:hAnsi="Calibri" w:cs="Calibri"/>
          <w:b/>
          <w:color w:val="000000"/>
          <w:sz w:val="24"/>
          <w:szCs w:val="24"/>
          <w:u w:val="single"/>
          <w:lang w:eastAsia="cs-CZ"/>
        </w:rPr>
      </w:pPr>
      <w:r w:rsidRPr="003D498E">
        <w:rPr>
          <w:rFonts w:ascii="Calibri" w:hAnsi="Calibri" w:cs="Calibri"/>
          <w:b/>
          <w:color w:val="000000"/>
          <w:sz w:val="24"/>
          <w:szCs w:val="24"/>
          <w:u w:val="single"/>
          <w:lang w:eastAsia="cs-CZ"/>
        </w:rPr>
        <w:lastRenderedPageBreak/>
        <w:t xml:space="preserve">Záruky </w:t>
      </w:r>
    </w:p>
    <w:p w:rsidR="001712C6" w:rsidRPr="003D498E" w:rsidRDefault="001712C6" w:rsidP="001712C6">
      <w:pPr>
        <w:numPr>
          <w:ilvl w:val="0"/>
          <w:numId w:val="11"/>
        </w:numPr>
        <w:tabs>
          <w:tab w:val="left" w:pos="284"/>
        </w:tabs>
        <w:spacing w:after="0" w:line="240" w:lineRule="auto"/>
        <w:ind w:left="0" w:firstLine="0"/>
        <w:rPr>
          <w:rFonts w:ascii="Calibri" w:hAnsi="Calibri" w:cs="Calibri"/>
          <w:b/>
          <w:color w:val="000000"/>
          <w:sz w:val="24"/>
          <w:szCs w:val="24"/>
          <w:lang w:eastAsia="cs-CZ"/>
        </w:rPr>
      </w:pPr>
      <w:r w:rsidRPr="003D498E">
        <w:rPr>
          <w:rFonts w:ascii="Calibri" w:hAnsi="Calibri" w:cs="Calibri"/>
          <w:color w:val="000000"/>
          <w:sz w:val="24"/>
          <w:szCs w:val="24"/>
          <w:lang w:eastAsia="cs-CZ"/>
        </w:rPr>
        <w:t>minimální životnost a funkčnost v případě pravidelné potřebné údržby 10 let</w:t>
      </w:r>
    </w:p>
    <w:p w:rsidR="001712C6" w:rsidRPr="003D498E" w:rsidRDefault="001712C6" w:rsidP="001712C6">
      <w:pPr>
        <w:numPr>
          <w:ilvl w:val="0"/>
          <w:numId w:val="11"/>
        </w:numPr>
        <w:tabs>
          <w:tab w:val="left" w:pos="284"/>
        </w:tabs>
        <w:spacing w:after="0" w:line="240" w:lineRule="auto"/>
        <w:ind w:left="0" w:firstLine="0"/>
        <w:rPr>
          <w:rFonts w:ascii="Calibri" w:hAnsi="Calibri" w:cs="Calibri"/>
          <w:b/>
          <w:color w:val="000000"/>
          <w:sz w:val="24"/>
          <w:szCs w:val="24"/>
          <w:lang w:eastAsia="cs-CZ"/>
        </w:rPr>
      </w:pPr>
      <w:r w:rsidRPr="003D498E">
        <w:rPr>
          <w:rFonts w:ascii="Calibri" w:hAnsi="Calibri" w:cs="Calibri"/>
          <w:color w:val="000000"/>
          <w:sz w:val="24"/>
          <w:szCs w:val="24"/>
          <w:lang w:eastAsia="cs-CZ"/>
        </w:rPr>
        <w:t>na lakované a vrstvené materiály, skluzavky, pružiny, ložiska a jinde nejmenované 24 měsíců</w:t>
      </w:r>
    </w:p>
    <w:p w:rsidR="001712C6" w:rsidRPr="003D498E" w:rsidRDefault="001712C6" w:rsidP="001712C6">
      <w:pPr>
        <w:numPr>
          <w:ilvl w:val="0"/>
          <w:numId w:val="11"/>
        </w:numPr>
        <w:tabs>
          <w:tab w:val="left" w:pos="284"/>
        </w:tabs>
        <w:spacing w:after="0" w:line="240" w:lineRule="auto"/>
        <w:ind w:left="0" w:firstLine="0"/>
        <w:rPr>
          <w:rFonts w:ascii="Calibri" w:hAnsi="Calibri" w:cs="Calibri"/>
          <w:b/>
          <w:color w:val="000000"/>
          <w:sz w:val="24"/>
          <w:szCs w:val="24"/>
          <w:lang w:eastAsia="cs-CZ"/>
        </w:rPr>
      </w:pPr>
      <w:r w:rsidRPr="003D498E">
        <w:rPr>
          <w:rFonts w:ascii="Calibri" w:hAnsi="Calibri" w:cs="Calibri"/>
          <w:color w:val="000000"/>
          <w:sz w:val="24"/>
          <w:szCs w:val="24"/>
          <w:lang w:eastAsia="cs-CZ"/>
        </w:rPr>
        <w:t>na nosné části konstrukcí herních prvků 60 měsíců</w:t>
      </w:r>
    </w:p>
    <w:p w:rsidR="001712C6" w:rsidRPr="003D498E" w:rsidRDefault="001712C6" w:rsidP="001712C6">
      <w:pPr>
        <w:numPr>
          <w:ilvl w:val="0"/>
          <w:numId w:val="11"/>
        </w:numPr>
        <w:tabs>
          <w:tab w:val="left" w:pos="284"/>
        </w:tabs>
        <w:spacing w:after="0" w:line="240" w:lineRule="auto"/>
        <w:ind w:left="0" w:firstLine="0"/>
        <w:rPr>
          <w:rFonts w:ascii="Calibri" w:hAnsi="Calibri"/>
          <w:sz w:val="24"/>
          <w:szCs w:val="24"/>
        </w:rPr>
      </w:pPr>
      <w:r w:rsidRPr="003D498E">
        <w:rPr>
          <w:rFonts w:ascii="Calibri" w:hAnsi="Calibri" w:cs="Calibri"/>
          <w:color w:val="000000"/>
          <w:sz w:val="24"/>
          <w:szCs w:val="24"/>
          <w:lang w:eastAsia="cs-CZ"/>
        </w:rPr>
        <w:t>ocelové konstrukce v pohledovém zinku 10 let</w:t>
      </w:r>
    </w:p>
    <w:p w:rsidR="001712C6" w:rsidRPr="003D498E" w:rsidRDefault="001712C6" w:rsidP="001712C6">
      <w:pPr>
        <w:numPr>
          <w:ilvl w:val="0"/>
          <w:numId w:val="11"/>
        </w:numPr>
        <w:tabs>
          <w:tab w:val="left" w:pos="284"/>
        </w:tabs>
        <w:spacing w:after="0" w:line="240" w:lineRule="auto"/>
        <w:ind w:left="0" w:firstLine="0"/>
        <w:rPr>
          <w:rFonts w:ascii="Calibri" w:hAnsi="Calibri"/>
          <w:sz w:val="24"/>
          <w:szCs w:val="24"/>
        </w:rPr>
      </w:pPr>
      <w:r w:rsidRPr="003D498E">
        <w:rPr>
          <w:rFonts w:ascii="Calibri" w:hAnsi="Calibri" w:cs="Calibri"/>
          <w:color w:val="000000"/>
          <w:sz w:val="24"/>
          <w:szCs w:val="24"/>
          <w:lang w:eastAsia="cs-CZ"/>
        </w:rPr>
        <w:t>na nerezové spojovací materiály 20 let</w:t>
      </w:r>
    </w:p>
    <w:p w:rsidR="001712C6" w:rsidRPr="003D498E" w:rsidRDefault="001712C6" w:rsidP="001712C6">
      <w:pPr>
        <w:numPr>
          <w:ilvl w:val="0"/>
          <w:numId w:val="11"/>
        </w:numPr>
        <w:tabs>
          <w:tab w:val="left" w:pos="284"/>
        </w:tabs>
        <w:spacing w:after="0" w:line="240" w:lineRule="auto"/>
        <w:ind w:left="0" w:firstLine="0"/>
        <w:rPr>
          <w:rFonts w:ascii="Calibri" w:hAnsi="Calibri"/>
          <w:sz w:val="24"/>
          <w:szCs w:val="24"/>
        </w:rPr>
      </w:pPr>
      <w:r w:rsidRPr="003D498E">
        <w:rPr>
          <w:rFonts w:ascii="Calibri" w:hAnsi="Calibri" w:cs="Calibri"/>
          <w:color w:val="000000"/>
          <w:sz w:val="24"/>
          <w:szCs w:val="24"/>
          <w:lang w:eastAsia="cs-CZ"/>
        </w:rPr>
        <w:t>překližky, dřevěné komponenty, litina a laminát 24 měsíců</w:t>
      </w:r>
    </w:p>
    <w:p w:rsidR="001712C6" w:rsidRPr="003D498E" w:rsidRDefault="001712C6" w:rsidP="001712C6">
      <w:pPr>
        <w:numPr>
          <w:ilvl w:val="0"/>
          <w:numId w:val="11"/>
        </w:numPr>
        <w:tabs>
          <w:tab w:val="left" w:pos="284"/>
        </w:tabs>
        <w:spacing w:after="0" w:line="240" w:lineRule="auto"/>
        <w:ind w:left="0" w:firstLine="0"/>
        <w:rPr>
          <w:rFonts w:ascii="Calibri" w:hAnsi="Calibri"/>
          <w:sz w:val="24"/>
          <w:szCs w:val="24"/>
        </w:rPr>
      </w:pPr>
      <w:r w:rsidRPr="003D498E">
        <w:rPr>
          <w:rFonts w:ascii="Calibri" w:hAnsi="Calibri" w:cs="Calibri"/>
          <w:color w:val="000000"/>
          <w:sz w:val="24"/>
          <w:szCs w:val="24"/>
          <w:lang w:eastAsia="cs-CZ"/>
        </w:rPr>
        <w:t xml:space="preserve">na plastové UV stabilní díly použito např. výplně, těla pružinových </w:t>
      </w:r>
      <w:proofErr w:type="spellStart"/>
      <w:r w:rsidRPr="003D498E">
        <w:rPr>
          <w:rFonts w:ascii="Calibri" w:hAnsi="Calibri" w:cs="Calibri"/>
          <w:color w:val="000000"/>
          <w:sz w:val="24"/>
          <w:szCs w:val="24"/>
          <w:lang w:eastAsia="cs-CZ"/>
        </w:rPr>
        <w:t>houpadel</w:t>
      </w:r>
      <w:proofErr w:type="spellEnd"/>
      <w:r w:rsidRPr="003D498E">
        <w:rPr>
          <w:rFonts w:ascii="Calibri" w:hAnsi="Calibri" w:cs="Calibri"/>
          <w:color w:val="000000"/>
          <w:sz w:val="24"/>
          <w:szCs w:val="24"/>
          <w:lang w:eastAsia="cs-CZ"/>
        </w:rPr>
        <w:t xml:space="preserve"> 60 měsíců</w:t>
      </w:r>
    </w:p>
    <w:p w:rsidR="001712C6" w:rsidRPr="003D498E" w:rsidRDefault="001712C6" w:rsidP="001712C6">
      <w:pPr>
        <w:numPr>
          <w:ilvl w:val="0"/>
          <w:numId w:val="11"/>
        </w:numPr>
        <w:tabs>
          <w:tab w:val="left" w:pos="284"/>
        </w:tabs>
        <w:spacing w:after="0" w:line="240" w:lineRule="auto"/>
        <w:ind w:left="0" w:firstLine="0"/>
        <w:rPr>
          <w:sz w:val="24"/>
          <w:szCs w:val="24"/>
        </w:rPr>
      </w:pPr>
      <w:r w:rsidRPr="003D498E">
        <w:rPr>
          <w:rFonts w:ascii="Calibri" w:hAnsi="Calibri" w:cs="Calibri"/>
          <w:color w:val="000000"/>
          <w:sz w:val="24"/>
          <w:szCs w:val="24"/>
          <w:lang w:eastAsia="cs-CZ"/>
        </w:rPr>
        <w:t>na ostatní nespecifikovatelné části 24 měsíců</w:t>
      </w:r>
    </w:p>
    <w:p w:rsidR="001712C6" w:rsidRPr="00FE13A0" w:rsidRDefault="001712C6" w:rsidP="00FE13A0">
      <w:pPr>
        <w:spacing w:after="0"/>
        <w:rPr>
          <w:sz w:val="24"/>
          <w:szCs w:val="24"/>
        </w:rPr>
      </w:pPr>
    </w:p>
    <w:p w:rsidR="00FE13A0" w:rsidRPr="00FE13A0" w:rsidRDefault="00FE13A0" w:rsidP="00FE13A0">
      <w:pPr>
        <w:spacing w:after="0"/>
        <w:rPr>
          <w:sz w:val="24"/>
          <w:szCs w:val="24"/>
        </w:rPr>
      </w:pPr>
    </w:p>
    <w:p w:rsidR="00857B4B" w:rsidRDefault="00857B4B" w:rsidP="00857B4B">
      <w:pPr>
        <w:spacing w:after="0"/>
        <w:rPr>
          <w:sz w:val="24"/>
          <w:szCs w:val="24"/>
        </w:rPr>
      </w:pPr>
    </w:p>
    <w:p w:rsidR="00857B4B" w:rsidRPr="0038761E" w:rsidRDefault="00857B4B" w:rsidP="00FD4136">
      <w:pPr>
        <w:spacing w:after="0"/>
        <w:rPr>
          <w:sz w:val="24"/>
          <w:szCs w:val="24"/>
        </w:rPr>
      </w:pPr>
    </w:p>
    <w:p w:rsidR="00FD4136" w:rsidRPr="0038761E" w:rsidRDefault="00FD4136" w:rsidP="001F7915">
      <w:pPr>
        <w:spacing w:after="0"/>
        <w:rPr>
          <w:sz w:val="24"/>
          <w:szCs w:val="24"/>
        </w:rPr>
      </w:pPr>
    </w:p>
    <w:p w:rsidR="001F7915" w:rsidRPr="00E57859" w:rsidRDefault="001F7915" w:rsidP="00E57859">
      <w:pPr>
        <w:tabs>
          <w:tab w:val="left" w:pos="5340"/>
        </w:tabs>
        <w:spacing w:after="0"/>
        <w:rPr>
          <w:sz w:val="24"/>
          <w:szCs w:val="24"/>
        </w:rPr>
      </w:pPr>
    </w:p>
    <w:p w:rsidR="00E57859" w:rsidRPr="00E57859" w:rsidRDefault="00E57859" w:rsidP="00E57859">
      <w:pPr>
        <w:tabs>
          <w:tab w:val="left" w:pos="5340"/>
        </w:tabs>
        <w:spacing w:after="0"/>
        <w:rPr>
          <w:sz w:val="24"/>
          <w:szCs w:val="24"/>
        </w:rPr>
      </w:pPr>
    </w:p>
    <w:p w:rsidR="006D615A" w:rsidRPr="00E57859" w:rsidRDefault="006D615A" w:rsidP="00E57859">
      <w:pPr>
        <w:rPr>
          <w:sz w:val="24"/>
          <w:szCs w:val="24"/>
        </w:rPr>
      </w:pPr>
    </w:p>
    <w:sectPr w:rsidR="006D615A" w:rsidRPr="00E57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BB6"/>
    <w:multiLevelType w:val="hybridMultilevel"/>
    <w:tmpl w:val="46885B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AC5680"/>
    <w:multiLevelType w:val="hybridMultilevel"/>
    <w:tmpl w:val="46885B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5BD27EF"/>
    <w:multiLevelType w:val="hybridMultilevel"/>
    <w:tmpl w:val="9432D332"/>
    <w:lvl w:ilvl="0" w:tplc="056696B8">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31B0020"/>
    <w:multiLevelType w:val="hybridMultilevel"/>
    <w:tmpl w:val="46885B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4477BC0"/>
    <w:multiLevelType w:val="hybridMultilevel"/>
    <w:tmpl w:val="46885B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3237897"/>
    <w:multiLevelType w:val="hybridMultilevel"/>
    <w:tmpl w:val="46885B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45C6A42"/>
    <w:multiLevelType w:val="multilevel"/>
    <w:tmpl w:val="71DEC81C"/>
    <w:lvl w:ilvl="0">
      <w:start w:val="1"/>
      <w:numFmt w:val="decimal"/>
      <w:lvlText w:val="%1."/>
      <w:lvlJc w:val="left"/>
      <w:pPr>
        <w:ind w:left="446" w:hanging="44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97B547A"/>
    <w:multiLevelType w:val="hybridMultilevel"/>
    <w:tmpl w:val="46885B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1592866"/>
    <w:multiLevelType w:val="hybridMultilevel"/>
    <w:tmpl w:val="97AAF906"/>
    <w:lvl w:ilvl="0" w:tplc="DB328F6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A2F192B"/>
    <w:multiLevelType w:val="hybridMultilevel"/>
    <w:tmpl w:val="46885B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CC93CF9"/>
    <w:multiLevelType w:val="hybridMultilevel"/>
    <w:tmpl w:val="46885B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1"/>
  </w:num>
  <w:num w:numId="5">
    <w:abstractNumId w:val="5"/>
  </w:num>
  <w:num w:numId="6">
    <w:abstractNumId w:val="7"/>
  </w:num>
  <w:num w:numId="7">
    <w:abstractNumId w:val="3"/>
  </w:num>
  <w:num w:numId="8">
    <w:abstractNumId w:val="4"/>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115"/>
    <w:rsid w:val="000545CF"/>
    <w:rsid w:val="00092C08"/>
    <w:rsid w:val="0009621A"/>
    <w:rsid w:val="00105FBD"/>
    <w:rsid w:val="001232D7"/>
    <w:rsid w:val="001712C6"/>
    <w:rsid w:val="00192F0D"/>
    <w:rsid w:val="001A7721"/>
    <w:rsid w:val="001E08C7"/>
    <w:rsid w:val="001F7915"/>
    <w:rsid w:val="0025663E"/>
    <w:rsid w:val="00283D15"/>
    <w:rsid w:val="002E10FC"/>
    <w:rsid w:val="003122F1"/>
    <w:rsid w:val="00315F99"/>
    <w:rsid w:val="003228F6"/>
    <w:rsid w:val="00346BB2"/>
    <w:rsid w:val="0038761E"/>
    <w:rsid w:val="003B42BA"/>
    <w:rsid w:val="003C722F"/>
    <w:rsid w:val="0043648E"/>
    <w:rsid w:val="004633A9"/>
    <w:rsid w:val="00497139"/>
    <w:rsid w:val="004B6DEA"/>
    <w:rsid w:val="004C1860"/>
    <w:rsid w:val="00523001"/>
    <w:rsid w:val="00523321"/>
    <w:rsid w:val="00550EB3"/>
    <w:rsid w:val="00603572"/>
    <w:rsid w:val="00606085"/>
    <w:rsid w:val="00691E6D"/>
    <w:rsid w:val="006A28D6"/>
    <w:rsid w:val="006B0606"/>
    <w:rsid w:val="006C6E06"/>
    <w:rsid w:val="006D615A"/>
    <w:rsid w:val="0078453D"/>
    <w:rsid w:val="007A5BF6"/>
    <w:rsid w:val="007B050F"/>
    <w:rsid w:val="00800C8A"/>
    <w:rsid w:val="00824025"/>
    <w:rsid w:val="0083214F"/>
    <w:rsid w:val="00856556"/>
    <w:rsid w:val="00857B4B"/>
    <w:rsid w:val="008A7115"/>
    <w:rsid w:val="008C1185"/>
    <w:rsid w:val="008C3924"/>
    <w:rsid w:val="008D436D"/>
    <w:rsid w:val="00965715"/>
    <w:rsid w:val="00980D23"/>
    <w:rsid w:val="00990885"/>
    <w:rsid w:val="00A33E6D"/>
    <w:rsid w:val="00A6013A"/>
    <w:rsid w:val="00A650FF"/>
    <w:rsid w:val="00A72AC7"/>
    <w:rsid w:val="00B351B0"/>
    <w:rsid w:val="00B43AB4"/>
    <w:rsid w:val="00B94150"/>
    <w:rsid w:val="00BA139A"/>
    <w:rsid w:val="00BD7EEB"/>
    <w:rsid w:val="00BF1CBB"/>
    <w:rsid w:val="00C53B16"/>
    <w:rsid w:val="00C92972"/>
    <w:rsid w:val="00D07719"/>
    <w:rsid w:val="00D3698D"/>
    <w:rsid w:val="00D36E64"/>
    <w:rsid w:val="00D42856"/>
    <w:rsid w:val="00D504F2"/>
    <w:rsid w:val="00D56166"/>
    <w:rsid w:val="00DA1F87"/>
    <w:rsid w:val="00DA7DB3"/>
    <w:rsid w:val="00DB555D"/>
    <w:rsid w:val="00DE2106"/>
    <w:rsid w:val="00E22BF7"/>
    <w:rsid w:val="00E41E03"/>
    <w:rsid w:val="00E54974"/>
    <w:rsid w:val="00E57859"/>
    <w:rsid w:val="00E61721"/>
    <w:rsid w:val="00EC412F"/>
    <w:rsid w:val="00F10DAE"/>
    <w:rsid w:val="00F36B67"/>
    <w:rsid w:val="00F65C79"/>
    <w:rsid w:val="00F81DB5"/>
    <w:rsid w:val="00FA1E4C"/>
    <w:rsid w:val="00FB1A17"/>
    <w:rsid w:val="00FC3D82"/>
    <w:rsid w:val="00FD4136"/>
    <w:rsid w:val="00FD753B"/>
    <w:rsid w:val="00FE13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23321"/>
    <w:pPr>
      <w:ind w:left="720"/>
      <w:contextualSpacing/>
    </w:pPr>
  </w:style>
  <w:style w:type="paragraph" w:styleId="Textbubliny">
    <w:name w:val="Balloon Text"/>
    <w:basedOn w:val="Normln"/>
    <w:link w:val="TextbublinyChar"/>
    <w:uiPriority w:val="99"/>
    <w:semiHidden/>
    <w:unhideWhenUsed/>
    <w:rsid w:val="003B42B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B42B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23321"/>
    <w:pPr>
      <w:ind w:left="720"/>
      <w:contextualSpacing/>
    </w:pPr>
  </w:style>
  <w:style w:type="paragraph" w:styleId="Textbubliny">
    <w:name w:val="Balloon Text"/>
    <w:basedOn w:val="Normln"/>
    <w:link w:val="TextbublinyChar"/>
    <w:uiPriority w:val="99"/>
    <w:semiHidden/>
    <w:unhideWhenUsed/>
    <w:rsid w:val="003B42B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B42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39766">
      <w:bodyDiv w:val="1"/>
      <w:marLeft w:val="0"/>
      <w:marRight w:val="0"/>
      <w:marTop w:val="0"/>
      <w:marBottom w:val="0"/>
      <w:divBdr>
        <w:top w:val="none" w:sz="0" w:space="0" w:color="auto"/>
        <w:left w:val="none" w:sz="0" w:space="0" w:color="auto"/>
        <w:bottom w:val="none" w:sz="0" w:space="0" w:color="auto"/>
        <w:right w:val="none" w:sz="0" w:space="0" w:color="auto"/>
      </w:divBdr>
    </w:div>
    <w:div w:id="205156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1201</Words>
  <Characters>7091</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Bohuslav Pravda</dc:creator>
  <cp:keywords/>
  <dc:description/>
  <cp:lastModifiedBy>Luna</cp:lastModifiedBy>
  <cp:revision>13</cp:revision>
  <cp:lastPrinted>2021-09-17T09:03:00Z</cp:lastPrinted>
  <dcterms:created xsi:type="dcterms:W3CDTF">2021-11-08T07:01:00Z</dcterms:created>
  <dcterms:modified xsi:type="dcterms:W3CDTF">2022-01-21T12:46:00Z</dcterms:modified>
</cp:coreProperties>
</file>