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30C4" w14:textId="02AFD41E" w:rsidR="00981154" w:rsidRPr="0077462C" w:rsidRDefault="00981154" w:rsidP="00981154">
      <w:pPr>
        <w:spacing w:line="237" w:lineRule="auto"/>
        <w:jc w:val="center"/>
        <w:rPr>
          <w:rFonts w:ascii="Arial Black" w:eastAsia="Arial Black" w:hAnsi="Arial Black"/>
          <w:b/>
          <w:color w:val="99002D"/>
          <w:sz w:val="36"/>
          <w:szCs w:val="36"/>
        </w:rPr>
      </w:pPr>
      <w:r w:rsidRPr="0077462C">
        <w:rPr>
          <w:rFonts w:ascii="Arial Black" w:eastAsia="Arial Black" w:hAnsi="Arial Black"/>
          <w:b/>
          <w:color w:val="99002D"/>
          <w:sz w:val="36"/>
          <w:szCs w:val="36"/>
        </w:rPr>
        <w:t>MOŽNOST PODAT</w:t>
      </w:r>
      <w:r w:rsidRPr="0077462C">
        <w:rPr>
          <w:rFonts w:ascii="Arial Black" w:eastAsia="Arial Black" w:hAnsi="Arial Black"/>
          <w:b/>
          <w:color w:val="99002D"/>
          <w:sz w:val="36"/>
          <w:szCs w:val="36"/>
        </w:rPr>
        <w:br/>
        <w:t xml:space="preserve"> DAŇOVÉ PŘIZNÁNÍ </w:t>
      </w:r>
      <w:r w:rsidRPr="0077462C">
        <w:rPr>
          <w:rFonts w:ascii="Arial Black" w:eastAsia="Arial Black" w:hAnsi="Arial Black"/>
          <w:b/>
          <w:caps/>
          <w:color w:val="99002D"/>
          <w:sz w:val="36"/>
          <w:szCs w:val="36"/>
        </w:rPr>
        <w:t>v</w:t>
      </w:r>
      <w:r w:rsidR="00982E9F" w:rsidRPr="0077462C">
        <w:rPr>
          <w:rFonts w:ascii="Arial Black" w:eastAsia="Arial Black" w:hAnsi="Arial Black"/>
          <w:b/>
          <w:color w:val="99002D"/>
          <w:sz w:val="36"/>
          <w:szCs w:val="36"/>
        </w:rPr>
        <w:t xml:space="preserve"> SOBĚSLAVI </w:t>
      </w:r>
      <w:r w:rsidR="00326271" w:rsidRPr="0077462C">
        <w:rPr>
          <w:rFonts w:ascii="Arial Black" w:eastAsia="Arial Black" w:hAnsi="Arial Black"/>
          <w:b/>
          <w:caps/>
          <w:color w:val="99002D"/>
          <w:sz w:val="36"/>
          <w:szCs w:val="36"/>
        </w:rPr>
        <w:t xml:space="preserve">v lednu </w:t>
      </w:r>
      <w:r w:rsidR="00326271" w:rsidRPr="0077462C">
        <w:rPr>
          <w:rFonts w:ascii="Arial Black" w:eastAsia="Arial Black" w:hAnsi="Arial Black"/>
          <w:b/>
          <w:color w:val="99002D"/>
          <w:sz w:val="36"/>
          <w:szCs w:val="36"/>
        </w:rPr>
        <w:t>2024</w:t>
      </w:r>
    </w:p>
    <w:p w14:paraId="1F1A36A0" w14:textId="0DD67BC0" w:rsidR="00DA630E" w:rsidRDefault="00DA630E" w:rsidP="001567E2">
      <w:pPr>
        <w:pStyle w:val="Zkladnodstavec"/>
        <w:spacing w:line="264" w:lineRule="auto"/>
        <w:ind w:right="227"/>
        <w:jc w:val="center"/>
        <w:rPr>
          <w:rFonts w:ascii="Calibri" w:hAnsi="Calibri" w:cs="Calibri"/>
          <w:color w:val="9E0047"/>
        </w:rPr>
      </w:pPr>
    </w:p>
    <w:p w14:paraId="19D36C78" w14:textId="3614AC03" w:rsidR="00981154" w:rsidRDefault="00981154" w:rsidP="00326271">
      <w:pPr>
        <w:spacing w:line="0" w:lineRule="atLeast"/>
        <w:jc w:val="center"/>
        <w:rPr>
          <w:rFonts w:ascii="Arial" w:eastAsia="Arial" w:hAnsi="Arial"/>
          <w:sz w:val="28"/>
        </w:rPr>
      </w:pPr>
      <w:r>
        <w:rPr>
          <w:rFonts w:ascii="Arial Black" w:eastAsia="Arial Black" w:hAnsi="Arial Black"/>
          <w:b/>
          <w:sz w:val="30"/>
        </w:rPr>
        <w:t xml:space="preserve">Finanční úřad pro Jihočeský kraj pro Vás v roce 2024 realizuje výjezdy pracovníků finančního úřadu </w:t>
      </w:r>
    </w:p>
    <w:p w14:paraId="5EF4ECDE" w14:textId="07DF3AAE" w:rsidR="00981154" w:rsidRPr="00762175" w:rsidRDefault="00981154" w:rsidP="00981154">
      <w:pPr>
        <w:spacing w:line="0" w:lineRule="atLeast"/>
        <w:jc w:val="center"/>
        <w:rPr>
          <w:rFonts w:ascii="Arial" w:eastAsia="Arial" w:hAnsi="Arial"/>
          <w:color w:val="000000"/>
          <w:sz w:val="28"/>
          <w:szCs w:val="28"/>
        </w:rPr>
      </w:pPr>
      <w:r w:rsidRPr="00762175">
        <w:rPr>
          <w:rFonts w:ascii="Arial Black" w:eastAsia="Arial Black" w:hAnsi="Arial Black"/>
          <w:b/>
          <w:color w:val="A8234D"/>
          <w:sz w:val="28"/>
          <w:szCs w:val="28"/>
        </w:rPr>
        <w:t>Kde?</w:t>
      </w:r>
      <w:r w:rsidRPr="00762175">
        <w:rPr>
          <w:rFonts w:ascii="Arial" w:eastAsia="Arial" w:hAnsi="Arial"/>
          <w:color w:val="000000"/>
          <w:sz w:val="28"/>
          <w:szCs w:val="28"/>
        </w:rPr>
        <w:t xml:space="preserve"> </w:t>
      </w:r>
    </w:p>
    <w:p w14:paraId="36490673" w14:textId="1FBBDE99" w:rsidR="00681C97" w:rsidRPr="00681C97" w:rsidRDefault="00681C97" w:rsidP="00681C97">
      <w:pPr>
        <w:spacing w:after="0" w:line="24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681C97">
        <w:rPr>
          <w:rFonts w:cstheme="minorHAnsi"/>
          <w:b/>
          <w:bCs/>
          <w:sz w:val="32"/>
          <w:szCs w:val="32"/>
        </w:rPr>
        <w:t>Wilsonova 113, 392 01 Soběslav, kancelář č. 21</w:t>
      </w:r>
      <w:r w:rsidR="00374171">
        <w:rPr>
          <w:rFonts w:cstheme="minorHAnsi"/>
          <w:b/>
          <w:bCs/>
          <w:sz w:val="32"/>
          <w:szCs w:val="32"/>
        </w:rPr>
        <w:t>9</w:t>
      </w:r>
    </w:p>
    <w:p w14:paraId="2780E3BB" w14:textId="21FC87A1" w:rsidR="00F60A03" w:rsidRDefault="00F60A03" w:rsidP="00F60A03">
      <w:pPr>
        <w:spacing w:after="0" w:line="24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F60A03">
        <w:rPr>
          <w:rFonts w:cstheme="minorHAnsi"/>
          <w:b/>
          <w:bCs/>
          <w:sz w:val="32"/>
          <w:szCs w:val="32"/>
        </w:rPr>
        <w:t>(bývalá budova finančního úřadu)</w:t>
      </w:r>
    </w:p>
    <w:p w14:paraId="6FEBF49E" w14:textId="77777777" w:rsidR="00F60A03" w:rsidRPr="00F60A03" w:rsidRDefault="00F60A03" w:rsidP="00F60A03">
      <w:pPr>
        <w:spacing w:after="0" w:line="240" w:lineRule="auto"/>
        <w:contextualSpacing/>
        <w:jc w:val="center"/>
        <w:rPr>
          <w:rFonts w:cstheme="minorHAnsi"/>
          <w:b/>
          <w:bCs/>
          <w:sz w:val="32"/>
          <w:szCs w:val="32"/>
        </w:rPr>
      </w:pPr>
    </w:p>
    <w:p w14:paraId="6B33871E" w14:textId="01C0252E" w:rsidR="00981154" w:rsidRPr="00762175" w:rsidRDefault="00981154" w:rsidP="00981154">
      <w:pPr>
        <w:spacing w:after="0" w:line="360" w:lineRule="auto"/>
        <w:jc w:val="center"/>
        <w:rPr>
          <w:rFonts w:ascii="Arial" w:eastAsia="Arial" w:hAnsi="Arial"/>
          <w:color w:val="000000"/>
          <w:sz w:val="28"/>
          <w:szCs w:val="28"/>
        </w:rPr>
      </w:pPr>
      <w:r w:rsidRPr="00762175">
        <w:rPr>
          <w:rFonts w:ascii="Arial Black" w:eastAsia="Arial Black" w:hAnsi="Arial Black"/>
          <w:b/>
          <w:color w:val="A8234D"/>
          <w:sz w:val="28"/>
          <w:szCs w:val="28"/>
        </w:rPr>
        <w:t>Kdy?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2448"/>
        <w:gridCol w:w="2587"/>
      </w:tblGrid>
      <w:tr w:rsidR="00981154" w14:paraId="4B15EF9E" w14:textId="77777777" w:rsidTr="00981154">
        <w:trPr>
          <w:jc w:val="center"/>
        </w:trPr>
        <w:tc>
          <w:tcPr>
            <w:tcW w:w="2045" w:type="dxa"/>
          </w:tcPr>
          <w:p w14:paraId="05099116" w14:textId="5015EBEA" w:rsidR="00981154" w:rsidRPr="00952FDB" w:rsidRDefault="00681C97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Středa</w:t>
            </w:r>
          </w:p>
        </w:tc>
        <w:tc>
          <w:tcPr>
            <w:tcW w:w="2448" w:type="dxa"/>
          </w:tcPr>
          <w:p w14:paraId="5B0FBDED" w14:textId="3CC71A6A" w:rsidR="00981154" w:rsidRPr="00952FDB" w:rsidRDefault="00681C97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10</w:t>
            </w:r>
            <w:r w:rsidR="00981154" w:rsidRPr="00952FDB">
              <w:rPr>
                <w:rFonts w:ascii="Calibri Light" w:hAnsi="Calibri Light" w:cs="Calibri Light"/>
                <w:sz w:val="26"/>
                <w:szCs w:val="26"/>
              </w:rPr>
              <w:t>. 1. 2024</w:t>
            </w:r>
          </w:p>
        </w:tc>
        <w:tc>
          <w:tcPr>
            <w:tcW w:w="2587" w:type="dxa"/>
          </w:tcPr>
          <w:p w14:paraId="05F60B23" w14:textId="5608FD2E" w:rsidR="00981154" w:rsidRPr="00952FDB" w:rsidRDefault="00981154" w:rsidP="00981154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  <w:tr w:rsidR="00981154" w14:paraId="0CB743F5" w14:textId="77777777" w:rsidTr="00981154">
        <w:trPr>
          <w:jc w:val="center"/>
        </w:trPr>
        <w:tc>
          <w:tcPr>
            <w:tcW w:w="2045" w:type="dxa"/>
          </w:tcPr>
          <w:p w14:paraId="23965931" w14:textId="5533A6EF" w:rsidR="00981154" w:rsidRPr="00952FDB" w:rsidRDefault="008E18E0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P</w:t>
            </w:r>
            <w:r w:rsidR="00F60A03">
              <w:rPr>
                <w:rFonts w:ascii="Calibri Light" w:hAnsi="Calibri Light" w:cs="Calibri Light"/>
                <w:sz w:val="26"/>
                <w:szCs w:val="26"/>
              </w:rPr>
              <w:t>ondělí</w:t>
            </w:r>
          </w:p>
        </w:tc>
        <w:tc>
          <w:tcPr>
            <w:tcW w:w="2448" w:type="dxa"/>
          </w:tcPr>
          <w:p w14:paraId="59E869A4" w14:textId="51F55746" w:rsidR="00981154" w:rsidRPr="00952FDB" w:rsidRDefault="008E18E0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15</w:t>
            </w:r>
            <w:r w:rsidR="00981154" w:rsidRPr="00952FDB">
              <w:rPr>
                <w:rFonts w:ascii="Calibri Light" w:hAnsi="Calibri Light" w:cs="Calibri Light"/>
                <w:sz w:val="26"/>
                <w:szCs w:val="26"/>
              </w:rPr>
              <w:t>. 1. 2024</w:t>
            </w:r>
          </w:p>
        </w:tc>
        <w:tc>
          <w:tcPr>
            <w:tcW w:w="2587" w:type="dxa"/>
          </w:tcPr>
          <w:p w14:paraId="4429A54D" w14:textId="32E49FC6" w:rsidR="00981154" w:rsidRPr="00952FDB" w:rsidRDefault="00981154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  <w:tr w:rsidR="00367415" w14:paraId="2F1204A1" w14:textId="77777777" w:rsidTr="00981154">
        <w:trPr>
          <w:jc w:val="center"/>
        </w:trPr>
        <w:tc>
          <w:tcPr>
            <w:tcW w:w="2045" w:type="dxa"/>
          </w:tcPr>
          <w:p w14:paraId="7FE46F46" w14:textId="785706F1" w:rsidR="00367415" w:rsidRDefault="00367415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Středa</w:t>
            </w:r>
          </w:p>
        </w:tc>
        <w:tc>
          <w:tcPr>
            <w:tcW w:w="2448" w:type="dxa"/>
          </w:tcPr>
          <w:p w14:paraId="798DBBA6" w14:textId="2F4B703A" w:rsidR="00367415" w:rsidRDefault="00367415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17. 1. 2024</w:t>
            </w:r>
          </w:p>
        </w:tc>
        <w:tc>
          <w:tcPr>
            <w:tcW w:w="2587" w:type="dxa"/>
          </w:tcPr>
          <w:p w14:paraId="4D64CCCF" w14:textId="2755D53A" w:rsidR="00367415" w:rsidRPr="00952FDB" w:rsidRDefault="00367415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  <w:tr w:rsidR="00981154" w14:paraId="73C2F27C" w14:textId="77777777" w:rsidTr="00981154">
        <w:trPr>
          <w:jc w:val="center"/>
        </w:trPr>
        <w:tc>
          <w:tcPr>
            <w:tcW w:w="2045" w:type="dxa"/>
          </w:tcPr>
          <w:p w14:paraId="6DB6BE55" w14:textId="5256728E" w:rsidR="00981154" w:rsidRPr="00952FDB" w:rsidRDefault="008E18E0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Pondělí</w:t>
            </w:r>
          </w:p>
        </w:tc>
        <w:tc>
          <w:tcPr>
            <w:tcW w:w="2448" w:type="dxa"/>
          </w:tcPr>
          <w:p w14:paraId="16B0A2CA" w14:textId="4F51FBFA" w:rsidR="00981154" w:rsidRPr="00952FDB" w:rsidRDefault="00F60A03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2</w:t>
            </w:r>
            <w:r w:rsidR="008E18E0">
              <w:rPr>
                <w:rFonts w:ascii="Calibri Light" w:hAnsi="Calibri Light" w:cs="Calibri Light"/>
                <w:sz w:val="26"/>
                <w:szCs w:val="26"/>
              </w:rPr>
              <w:t>2</w:t>
            </w:r>
            <w:r w:rsidR="00981154" w:rsidRPr="00952FDB">
              <w:rPr>
                <w:rFonts w:ascii="Calibri Light" w:hAnsi="Calibri Light" w:cs="Calibri Light"/>
                <w:sz w:val="26"/>
                <w:szCs w:val="26"/>
              </w:rPr>
              <w:t>. 1. 2024</w:t>
            </w:r>
          </w:p>
        </w:tc>
        <w:tc>
          <w:tcPr>
            <w:tcW w:w="2587" w:type="dxa"/>
          </w:tcPr>
          <w:p w14:paraId="1161E60B" w14:textId="4BD44CFA" w:rsidR="00981154" w:rsidRPr="00952FDB" w:rsidRDefault="00981154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  <w:tr w:rsidR="00367415" w14:paraId="69BE1120" w14:textId="77777777" w:rsidTr="00981154">
        <w:trPr>
          <w:jc w:val="center"/>
        </w:trPr>
        <w:tc>
          <w:tcPr>
            <w:tcW w:w="2045" w:type="dxa"/>
          </w:tcPr>
          <w:p w14:paraId="70AEF717" w14:textId="62982421" w:rsidR="00367415" w:rsidRDefault="00367415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Středa</w:t>
            </w:r>
          </w:p>
        </w:tc>
        <w:tc>
          <w:tcPr>
            <w:tcW w:w="2448" w:type="dxa"/>
          </w:tcPr>
          <w:p w14:paraId="034A294A" w14:textId="11D177D0" w:rsidR="00367415" w:rsidRPr="00952FDB" w:rsidRDefault="00367415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24. 1. 2024</w:t>
            </w:r>
          </w:p>
        </w:tc>
        <w:tc>
          <w:tcPr>
            <w:tcW w:w="2587" w:type="dxa"/>
          </w:tcPr>
          <w:p w14:paraId="4F1EC024" w14:textId="6F779149" w:rsidR="00367415" w:rsidRPr="00952FDB" w:rsidRDefault="00367415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  <w:tr w:rsidR="00981154" w14:paraId="4DD70C9E" w14:textId="77777777" w:rsidTr="00981154">
        <w:trPr>
          <w:jc w:val="center"/>
        </w:trPr>
        <w:tc>
          <w:tcPr>
            <w:tcW w:w="2045" w:type="dxa"/>
          </w:tcPr>
          <w:p w14:paraId="18DD6B9F" w14:textId="10B440C5" w:rsidR="00981154" w:rsidRPr="00952FDB" w:rsidRDefault="008E18E0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P</w:t>
            </w:r>
            <w:r w:rsidR="00981154" w:rsidRPr="00952FDB">
              <w:rPr>
                <w:rFonts w:ascii="Calibri Light" w:hAnsi="Calibri Light" w:cs="Calibri Light"/>
                <w:sz w:val="26"/>
                <w:szCs w:val="26"/>
              </w:rPr>
              <w:t>ondělí</w:t>
            </w:r>
          </w:p>
        </w:tc>
        <w:tc>
          <w:tcPr>
            <w:tcW w:w="2448" w:type="dxa"/>
          </w:tcPr>
          <w:p w14:paraId="01766DE2" w14:textId="59A22698" w:rsidR="00981154" w:rsidRPr="00952FDB" w:rsidRDefault="00981154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29. 1. 2024</w:t>
            </w:r>
          </w:p>
        </w:tc>
        <w:tc>
          <w:tcPr>
            <w:tcW w:w="2587" w:type="dxa"/>
          </w:tcPr>
          <w:p w14:paraId="376236A4" w14:textId="79BC1BB6" w:rsidR="00981154" w:rsidRPr="00952FDB" w:rsidRDefault="00981154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  <w:tr w:rsidR="00981154" w14:paraId="234AF0B8" w14:textId="77777777" w:rsidTr="00981154">
        <w:trPr>
          <w:jc w:val="center"/>
        </w:trPr>
        <w:tc>
          <w:tcPr>
            <w:tcW w:w="2045" w:type="dxa"/>
          </w:tcPr>
          <w:p w14:paraId="44130106" w14:textId="2DAFF788" w:rsidR="00981154" w:rsidRPr="00952FDB" w:rsidRDefault="008E18E0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S</w:t>
            </w:r>
            <w:r w:rsidR="00981154" w:rsidRPr="00952FDB">
              <w:rPr>
                <w:rFonts w:ascii="Calibri Light" w:hAnsi="Calibri Light" w:cs="Calibri Light"/>
                <w:sz w:val="26"/>
                <w:szCs w:val="26"/>
              </w:rPr>
              <w:t>tředa</w:t>
            </w:r>
          </w:p>
        </w:tc>
        <w:tc>
          <w:tcPr>
            <w:tcW w:w="2448" w:type="dxa"/>
          </w:tcPr>
          <w:p w14:paraId="281B14DA" w14:textId="47622B87" w:rsidR="00981154" w:rsidRPr="00952FDB" w:rsidRDefault="00981154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31. 1. 2024</w:t>
            </w:r>
          </w:p>
        </w:tc>
        <w:tc>
          <w:tcPr>
            <w:tcW w:w="2587" w:type="dxa"/>
          </w:tcPr>
          <w:p w14:paraId="31FBC896" w14:textId="0A887617" w:rsidR="00981154" w:rsidRPr="00952FDB" w:rsidRDefault="00981154" w:rsidP="00641EE2">
            <w:pPr>
              <w:pStyle w:val="Zkladnodstavec"/>
              <w:numPr>
                <w:ilvl w:val="0"/>
                <w:numId w:val="4"/>
              </w:numPr>
              <w:ind w:left="0" w:right="227" w:firstLine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952FDB">
              <w:rPr>
                <w:rFonts w:ascii="Calibri Light" w:hAnsi="Calibri Light" w:cs="Calibri Light"/>
                <w:sz w:val="26"/>
                <w:szCs w:val="26"/>
              </w:rPr>
              <w:t>8:00 – 1</w:t>
            </w:r>
            <w:r w:rsidR="00681C97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Pr="00952FDB">
              <w:rPr>
                <w:rFonts w:ascii="Calibri Light" w:hAnsi="Calibri Light" w:cs="Calibri Light"/>
                <w:sz w:val="26"/>
                <w:szCs w:val="26"/>
              </w:rPr>
              <w:t>:00</w:t>
            </w:r>
          </w:p>
        </w:tc>
      </w:tr>
    </w:tbl>
    <w:p w14:paraId="0947E4F1" w14:textId="0D2FC3AC" w:rsidR="00DA630E" w:rsidRDefault="00DA630E" w:rsidP="00641EE2">
      <w:pPr>
        <w:pStyle w:val="Zkladnodstavec"/>
        <w:ind w:right="227"/>
        <w:jc w:val="both"/>
        <w:rPr>
          <w:rFonts w:ascii="Calibri" w:hAnsi="Calibri" w:cs="Calibri"/>
          <w:b/>
          <w:bCs/>
          <w:color w:val="9E0047"/>
          <w:sz w:val="26"/>
          <w:szCs w:val="26"/>
        </w:rPr>
      </w:pPr>
    </w:p>
    <w:p w14:paraId="0116968F" w14:textId="77777777" w:rsidR="0077462C" w:rsidRPr="00762175" w:rsidRDefault="0077462C" w:rsidP="0077462C">
      <w:pPr>
        <w:spacing w:line="0" w:lineRule="atLeast"/>
        <w:jc w:val="center"/>
        <w:rPr>
          <w:rFonts w:ascii="Arial" w:eastAsia="Arial" w:hAnsi="Arial"/>
          <w:color w:val="000000"/>
          <w:sz w:val="28"/>
          <w:szCs w:val="28"/>
        </w:rPr>
      </w:pPr>
      <w:r w:rsidRPr="00762175">
        <w:rPr>
          <w:rFonts w:ascii="Arial Black" w:eastAsia="Arial Black" w:hAnsi="Arial Black"/>
          <w:b/>
          <w:color w:val="A8234D"/>
          <w:sz w:val="28"/>
          <w:szCs w:val="28"/>
        </w:rPr>
        <w:t>Proč?</w:t>
      </w:r>
    </w:p>
    <w:p w14:paraId="5A9A9169" w14:textId="77777777" w:rsidR="0077462C" w:rsidRPr="004E7006" w:rsidRDefault="0077462C" w:rsidP="0077462C">
      <w:pPr>
        <w:pStyle w:val="Odstavecseseznamem"/>
        <w:numPr>
          <w:ilvl w:val="0"/>
          <w:numId w:val="6"/>
        </w:numPr>
        <w:spacing w:line="0" w:lineRule="atLeast"/>
        <w:ind w:left="720"/>
        <w:rPr>
          <w:rFonts w:ascii="Arial" w:eastAsia="Arial" w:hAnsi="Arial"/>
          <w:sz w:val="24"/>
          <w:szCs w:val="24"/>
        </w:rPr>
      </w:pPr>
      <w:r w:rsidRPr="00762175">
        <w:rPr>
          <w:rFonts w:ascii="Arial Black" w:eastAsia="Arial Black" w:hAnsi="Arial Black"/>
          <w:b/>
          <w:sz w:val="24"/>
          <w:szCs w:val="24"/>
        </w:rPr>
        <w:t xml:space="preserve">můžete zde </w:t>
      </w:r>
      <w:r>
        <w:rPr>
          <w:rFonts w:ascii="Arial Black" w:eastAsia="Arial Black" w:hAnsi="Arial Black"/>
          <w:b/>
          <w:sz w:val="24"/>
          <w:szCs w:val="24"/>
        </w:rPr>
        <w:t xml:space="preserve">v oblasti daně z nemovitých věcí </w:t>
      </w:r>
    </w:p>
    <w:p w14:paraId="76C96274" w14:textId="77777777" w:rsidR="0077462C" w:rsidRPr="004E7006" w:rsidRDefault="0077462C" w:rsidP="0077462C">
      <w:pPr>
        <w:pStyle w:val="Odstavecseseznamem"/>
        <w:numPr>
          <w:ilvl w:val="0"/>
          <w:numId w:val="7"/>
        </w:numPr>
        <w:ind w:left="1775" w:hanging="357"/>
        <w:rPr>
          <w:rFonts w:ascii="Arial" w:eastAsia="Arial" w:hAnsi="Arial"/>
          <w:sz w:val="24"/>
          <w:szCs w:val="24"/>
        </w:rPr>
      </w:pPr>
      <w:r w:rsidRPr="004E7006">
        <w:rPr>
          <w:rFonts w:ascii="Arial" w:eastAsia="Arial Black" w:hAnsi="Arial" w:cs="Arial"/>
          <w:bCs/>
          <w:sz w:val="24"/>
          <w:szCs w:val="24"/>
        </w:rPr>
        <w:t xml:space="preserve">podat daňová přiznání </w:t>
      </w:r>
    </w:p>
    <w:p w14:paraId="26D2E45E" w14:textId="77777777" w:rsidR="0077462C" w:rsidRPr="004E7006" w:rsidRDefault="0077462C" w:rsidP="0077462C">
      <w:pPr>
        <w:pStyle w:val="Odstavecseseznamem"/>
        <w:numPr>
          <w:ilvl w:val="0"/>
          <w:numId w:val="7"/>
        </w:numPr>
        <w:ind w:left="1775" w:hanging="357"/>
        <w:rPr>
          <w:rFonts w:ascii="Arial" w:eastAsia="Arial" w:hAnsi="Arial"/>
          <w:sz w:val="24"/>
          <w:szCs w:val="24"/>
        </w:rPr>
      </w:pPr>
      <w:r>
        <w:rPr>
          <w:rFonts w:ascii="Arial" w:eastAsia="Arial Black" w:hAnsi="Arial" w:cs="Arial"/>
          <w:bCs/>
          <w:sz w:val="24"/>
          <w:szCs w:val="24"/>
        </w:rPr>
        <w:t>podat žádost ve věci zasílání údajů pro placení daně z nemovitých věcí e-mailem</w:t>
      </w:r>
    </w:p>
    <w:p w14:paraId="038FB71B" w14:textId="77777777" w:rsidR="0077462C" w:rsidRPr="004E7006" w:rsidRDefault="0077462C" w:rsidP="0077462C">
      <w:pPr>
        <w:pStyle w:val="Odstavecseseznamem"/>
        <w:numPr>
          <w:ilvl w:val="0"/>
          <w:numId w:val="7"/>
        </w:numPr>
        <w:ind w:left="1775" w:hanging="357"/>
        <w:rPr>
          <w:rFonts w:ascii="Arial" w:eastAsia="Arial" w:hAnsi="Arial"/>
          <w:sz w:val="24"/>
          <w:szCs w:val="24"/>
        </w:rPr>
      </w:pPr>
      <w:r w:rsidRPr="004E7006">
        <w:rPr>
          <w:rFonts w:ascii="Arial" w:eastAsia="Arial Black" w:hAnsi="Arial" w:cs="Arial"/>
          <w:bCs/>
          <w:sz w:val="24"/>
          <w:szCs w:val="24"/>
        </w:rPr>
        <w:t xml:space="preserve">konzultovat </w:t>
      </w:r>
      <w:r>
        <w:rPr>
          <w:rFonts w:ascii="Arial" w:eastAsia="Arial Black" w:hAnsi="Arial" w:cs="Arial"/>
          <w:bCs/>
          <w:sz w:val="24"/>
          <w:szCs w:val="24"/>
        </w:rPr>
        <w:t>své dotazy</w:t>
      </w:r>
    </w:p>
    <w:p w14:paraId="4EF7E891" w14:textId="0E1AB0FD" w:rsidR="00981154" w:rsidRPr="00762175" w:rsidRDefault="00981154" w:rsidP="0077462C">
      <w:pPr>
        <w:pStyle w:val="Odstavecseseznamem"/>
        <w:spacing w:line="0" w:lineRule="atLeast"/>
        <w:ind w:left="644"/>
        <w:rPr>
          <w:rFonts w:ascii="Arial" w:eastAsia="Arial" w:hAnsi="Arial"/>
          <w:sz w:val="24"/>
          <w:szCs w:val="24"/>
        </w:rPr>
      </w:pPr>
    </w:p>
    <w:p w14:paraId="18DCBD6E" w14:textId="0AC9FDCB" w:rsidR="00762175" w:rsidRPr="00762175" w:rsidRDefault="00981154" w:rsidP="001567E2">
      <w:pPr>
        <w:pStyle w:val="Odstavecseseznamem"/>
        <w:numPr>
          <w:ilvl w:val="0"/>
          <w:numId w:val="6"/>
        </w:numPr>
        <w:jc w:val="both"/>
        <w:rPr>
          <w:rFonts w:ascii="Arial" w:eastAsia="Arial" w:hAnsi="Arial"/>
          <w:b/>
          <w:sz w:val="24"/>
          <w:szCs w:val="24"/>
        </w:rPr>
      </w:pPr>
      <w:r w:rsidRPr="00762175">
        <w:rPr>
          <w:rFonts w:ascii="Arial" w:hAnsi="Arial"/>
          <w:sz w:val="24"/>
          <w:szCs w:val="24"/>
        </w:rPr>
        <w:t>Finanční úřad pro Jihočeský kraj tuto službu občanům poskytuje</w:t>
      </w:r>
      <w:r w:rsidRPr="00762175">
        <w:rPr>
          <w:rFonts w:ascii="Arial" w:hAnsi="Arial"/>
          <w:sz w:val="24"/>
          <w:szCs w:val="24"/>
        </w:rPr>
        <w:br/>
        <w:t xml:space="preserve">ve spolupráci s městem </w:t>
      </w:r>
      <w:r w:rsidR="00681C97">
        <w:rPr>
          <w:rFonts w:ascii="Arial" w:hAnsi="Arial"/>
          <w:sz w:val="24"/>
          <w:szCs w:val="24"/>
        </w:rPr>
        <w:t>Soběslavi</w:t>
      </w:r>
      <w:r w:rsidR="00367415">
        <w:rPr>
          <w:rFonts w:ascii="Arial" w:hAnsi="Arial"/>
          <w:sz w:val="24"/>
          <w:szCs w:val="24"/>
        </w:rPr>
        <w:t>.</w:t>
      </w:r>
      <w:r w:rsidRPr="00762175">
        <w:rPr>
          <w:rFonts w:ascii="Arial" w:hAnsi="Arial"/>
          <w:sz w:val="24"/>
          <w:szCs w:val="24"/>
        </w:rPr>
        <w:t xml:space="preserve"> Cílem je usnadnit</w:t>
      </w:r>
      <w:r w:rsidRPr="00762175">
        <w:rPr>
          <w:sz w:val="24"/>
          <w:szCs w:val="24"/>
        </w:rPr>
        <w:t xml:space="preserve"> </w:t>
      </w:r>
      <w:r w:rsidRPr="00762175">
        <w:rPr>
          <w:rFonts w:ascii="Arial" w:hAnsi="Arial"/>
          <w:sz w:val="24"/>
          <w:szCs w:val="24"/>
        </w:rPr>
        <w:t>pohodlnější dostupnost pracovníků finanční správy, kteří daňová přiznání na místě nejen vyberou, ale i poradí či pomůžou s jejich vyplněním.</w:t>
      </w:r>
      <w:r w:rsidR="00762175">
        <w:rPr>
          <w:rFonts w:ascii="Arial" w:hAnsi="Arial"/>
          <w:sz w:val="24"/>
          <w:szCs w:val="24"/>
        </w:rPr>
        <w:t xml:space="preserve"> </w:t>
      </w:r>
    </w:p>
    <w:p w14:paraId="5A7D9623" w14:textId="52C8BF2D" w:rsidR="00DA630E" w:rsidRPr="00762175" w:rsidRDefault="00762175" w:rsidP="00762175">
      <w:pPr>
        <w:pStyle w:val="Odstavecseseznamem"/>
        <w:numPr>
          <w:ilvl w:val="0"/>
          <w:numId w:val="6"/>
        </w:numPr>
        <w:jc w:val="both"/>
        <w:rPr>
          <w:rFonts w:ascii="Arial" w:eastAsia="Arial" w:hAnsi="Arial"/>
          <w:b/>
          <w:sz w:val="24"/>
          <w:szCs w:val="24"/>
        </w:rPr>
      </w:pPr>
      <w:r w:rsidRPr="00762175">
        <w:rPr>
          <w:rFonts w:ascii="Arial" w:hAnsi="Arial"/>
          <w:sz w:val="24"/>
          <w:szCs w:val="24"/>
        </w:rPr>
        <w:t>Finanční úřad pro Jihočeský kraj</w:t>
      </w:r>
      <w:r>
        <w:rPr>
          <w:rFonts w:ascii="Arial" w:hAnsi="Arial"/>
          <w:sz w:val="24"/>
          <w:szCs w:val="24"/>
        </w:rPr>
        <w:t xml:space="preserve"> služby ve stejném rozsahu poskytne občanům také v měsíci březnu</w:t>
      </w:r>
      <w:r w:rsidR="00374171">
        <w:rPr>
          <w:rFonts w:ascii="Arial" w:hAnsi="Arial"/>
          <w:sz w:val="24"/>
          <w:szCs w:val="24"/>
        </w:rPr>
        <w:t xml:space="preserve"> pro daň z příjmů fyzických osob</w:t>
      </w:r>
      <w:r w:rsidR="00A95AD9">
        <w:rPr>
          <w:rFonts w:ascii="Arial" w:hAnsi="Arial"/>
          <w:sz w:val="24"/>
          <w:szCs w:val="24"/>
        </w:rPr>
        <w:t>.</w:t>
      </w:r>
    </w:p>
    <w:sectPr w:rsidR="00DA630E" w:rsidRPr="00762175" w:rsidSect="00923D62">
      <w:headerReference w:type="default" r:id="rId8"/>
      <w:footerReference w:type="default" r:id="rId9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7C71" w14:textId="77777777" w:rsidR="0079307B" w:rsidRDefault="0079307B" w:rsidP="00A44ED9">
      <w:pPr>
        <w:spacing w:after="0" w:line="240" w:lineRule="auto"/>
      </w:pPr>
      <w:r>
        <w:separator/>
      </w:r>
    </w:p>
  </w:endnote>
  <w:endnote w:type="continuationSeparator" w:id="0">
    <w:p w14:paraId="18C94B2A" w14:textId="77777777" w:rsidR="0079307B" w:rsidRDefault="0079307B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A454" w14:textId="77777777" w:rsidR="007911ED" w:rsidRDefault="007911ED" w:rsidP="007911ED">
    <w:pPr>
      <w:pStyle w:val="Zpat"/>
      <w:jc w:val="center"/>
    </w:pPr>
    <w:r>
      <w:ptab w:relativeTo="margin" w:alignment="center" w:leader="none"/>
    </w:r>
    <w:r>
      <w:rPr>
        <w:rFonts w:ascii="Calibri" w:hAnsi="Calibri" w:cs="Calibri"/>
        <w:b/>
        <w:bCs/>
        <w:color w:val="9E0047"/>
        <w:sz w:val="26"/>
        <w:szCs w:val="26"/>
      </w:rPr>
      <w:t xml:space="preserve">www.financnisprava.cz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02FD" w14:textId="77777777" w:rsidR="0079307B" w:rsidRDefault="0079307B" w:rsidP="00A44ED9">
      <w:pPr>
        <w:spacing w:after="0" w:line="240" w:lineRule="auto"/>
      </w:pPr>
      <w:r>
        <w:separator/>
      </w:r>
    </w:p>
  </w:footnote>
  <w:footnote w:type="continuationSeparator" w:id="0">
    <w:p w14:paraId="7B1FCA65" w14:textId="77777777" w:rsidR="0079307B" w:rsidRDefault="0079307B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A678" w14:textId="77777777" w:rsidR="00641EE2" w:rsidRDefault="00641EE2" w:rsidP="00641EE2">
    <w:pPr>
      <w:pStyle w:val="Zhlav"/>
      <w:ind w:left="-1417"/>
    </w:pPr>
    <w:r>
      <w:rPr>
        <w:noProof/>
        <w:lang w:eastAsia="cs-CZ"/>
      </w:rPr>
      <w:drawing>
        <wp:inline distT="0" distB="0" distL="0" distR="0" wp14:anchorId="199370A7" wp14:editId="48556BF1">
          <wp:extent cx="7540831" cy="1211124"/>
          <wp:effectExtent l="0" t="0" r="3175" b="825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tak 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722" cy="1224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.4pt;height:12pt" o:bullet="t">
        <v:imagedata r:id="rId1" o:title="Bez názvu-1"/>
      </v:shape>
    </w:pict>
  </w:numPicBullet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97B"/>
    <w:multiLevelType w:val="hybridMultilevel"/>
    <w:tmpl w:val="4134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C52"/>
    <w:multiLevelType w:val="hybridMultilevel"/>
    <w:tmpl w:val="CA0A9502"/>
    <w:lvl w:ilvl="0" w:tplc="0405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E0CF8"/>
    <w:multiLevelType w:val="hybridMultilevel"/>
    <w:tmpl w:val="EBAEFC0A"/>
    <w:lvl w:ilvl="0" w:tplc="BBFC65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23B1506"/>
    <w:multiLevelType w:val="hybridMultilevel"/>
    <w:tmpl w:val="13D06882"/>
    <w:lvl w:ilvl="0" w:tplc="BBFC65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8294016">
    <w:abstractNumId w:val="0"/>
  </w:num>
  <w:num w:numId="2" w16cid:durableId="830759087">
    <w:abstractNumId w:val="4"/>
  </w:num>
  <w:num w:numId="3" w16cid:durableId="966089531">
    <w:abstractNumId w:val="2"/>
  </w:num>
  <w:num w:numId="4" w16cid:durableId="512577750">
    <w:abstractNumId w:val="5"/>
  </w:num>
  <w:num w:numId="5" w16cid:durableId="1400714322">
    <w:abstractNumId w:val="1"/>
  </w:num>
  <w:num w:numId="6" w16cid:durableId="1253009382">
    <w:abstractNumId w:val="6"/>
  </w:num>
  <w:num w:numId="7" w16cid:durableId="422142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ED9"/>
    <w:rsid w:val="000034C6"/>
    <w:rsid w:val="00032B4F"/>
    <w:rsid w:val="0003603B"/>
    <w:rsid w:val="00036556"/>
    <w:rsid w:val="00041D49"/>
    <w:rsid w:val="00057193"/>
    <w:rsid w:val="00095605"/>
    <w:rsid w:val="000A3A20"/>
    <w:rsid w:val="000C2E57"/>
    <w:rsid w:val="000C6921"/>
    <w:rsid w:val="000F1CA1"/>
    <w:rsid w:val="00124940"/>
    <w:rsid w:val="00127ADC"/>
    <w:rsid w:val="00137D37"/>
    <w:rsid w:val="001567E2"/>
    <w:rsid w:val="0016511F"/>
    <w:rsid w:val="00167CB6"/>
    <w:rsid w:val="00173981"/>
    <w:rsid w:val="00177455"/>
    <w:rsid w:val="00197FA0"/>
    <w:rsid w:val="001C3C8C"/>
    <w:rsid w:val="001D6CD1"/>
    <w:rsid w:val="001F3232"/>
    <w:rsid w:val="002015D2"/>
    <w:rsid w:val="00221773"/>
    <w:rsid w:val="00222B9F"/>
    <w:rsid w:val="002279E1"/>
    <w:rsid w:val="00234775"/>
    <w:rsid w:val="0023481C"/>
    <w:rsid w:val="00236496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26271"/>
    <w:rsid w:val="00367415"/>
    <w:rsid w:val="00371F14"/>
    <w:rsid w:val="003738E2"/>
    <w:rsid w:val="00374171"/>
    <w:rsid w:val="003964F7"/>
    <w:rsid w:val="003C1ED9"/>
    <w:rsid w:val="003E2CC4"/>
    <w:rsid w:val="00401E27"/>
    <w:rsid w:val="00420A57"/>
    <w:rsid w:val="004324F8"/>
    <w:rsid w:val="00435F93"/>
    <w:rsid w:val="0047347D"/>
    <w:rsid w:val="00477A5E"/>
    <w:rsid w:val="004B6BA4"/>
    <w:rsid w:val="004C3000"/>
    <w:rsid w:val="004D3786"/>
    <w:rsid w:val="004E5300"/>
    <w:rsid w:val="004E5FDB"/>
    <w:rsid w:val="005117FD"/>
    <w:rsid w:val="0054766B"/>
    <w:rsid w:val="00591181"/>
    <w:rsid w:val="005A5D38"/>
    <w:rsid w:val="005E780A"/>
    <w:rsid w:val="005F1F28"/>
    <w:rsid w:val="00604C08"/>
    <w:rsid w:val="006108D5"/>
    <w:rsid w:val="00641EE2"/>
    <w:rsid w:val="00660596"/>
    <w:rsid w:val="00661F87"/>
    <w:rsid w:val="0067665B"/>
    <w:rsid w:val="00681C97"/>
    <w:rsid w:val="006A4D57"/>
    <w:rsid w:val="006B6FB8"/>
    <w:rsid w:val="006C407B"/>
    <w:rsid w:val="006E5CDC"/>
    <w:rsid w:val="006F798C"/>
    <w:rsid w:val="007055CD"/>
    <w:rsid w:val="00721BDF"/>
    <w:rsid w:val="00743D76"/>
    <w:rsid w:val="00755E89"/>
    <w:rsid w:val="007570C8"/>
    <w:rsid w:val="00762175"/>
    <w:rsid w:val="00764B7F"/>
    <w:rsid w:val="00773ECF"/>
    <w:rsid w:val="0077462C"/>
    <w:rsid w:val="007911ED"/>
    <w:rsid w:val="0079307B"/>
    <w:rsid w:val="007A73F1"/>
    <w:rsid w:val="007B4B64"/>
    <w:rsid w:val="007E004A"/>
    <w:rsid w:val="00827A76"/>
    <w:rsid w:val="0083663E"/>
    <w:rsid w:val="008458C4"/>
    <w:rsid w:val="00850F63"/>
    <w:rsid w:val="00857471"/>
    <w:rsid w:val="00871F66"/>
    <w:rsid w:val="0087327F"/>
    <w:rsid w:val="008B5078"/>
    <w:rsid w:val="008E18E0"/>
    <w:rsid w:val="00923D62"/>
    <w:rsid w:val="00925DD5"/>
    <w:rsid w:val="00952FDB"/>
    <w:rsid w:val="009538B0"/>
    <w:rsid w:val="0098022D"/>
    <w:rsid w:val="00981066"/>
    <w:rsid w:val="00981154"/>
    <w:rsid w:val="00982E9F"/>
    <w:rsid w:val="00984027"/>
    <w:rsid w:val="00992998"/>
    <w:rsid w:val="00993A21"/>
    <w:rsid w:val="00A004A3"/>
    <w:rsid w:val="00A23633"/>
    <w:rsid w:val="00A243A6"/>
    <w:rsid w:val="00A44998"/>
    <w:rsid w:val="00A44ED9"/>
    <w:rsid w:val="00A50C45"/>
    <w:rsid w:val="00A531B7"/>
    <w:rsid w:val="00A61E5F"/>
    <w:rsid w:val="00A95AD9"/>
    <w:rsid w:val="00AA4F6A"/>
    <w:rsid w:val="00AB6599"/>
    <w:rsid w:val="00AD1DE4"/>
    <w:rsid w:val="00B277B9"/>
    <w:rsid w:val="00B31FC9"/>
    <w:rsid w:val="00B37DFC"/>
    <w:rsid w:val="00B51844"/>
    <w:rsid w:val="00B565D1"/>
    <w:rsid w:val="00B8406A"/>
    <w:rsid w:val="00BA3030"/>
    <w:rsid w:val="00BB2A5F"/>
    <w:rsid w:val="00BB3E46"/>
    <w:rsid w:val="00BC2F1A"/>
    <w:rsid w:val="00C31F31"/>
    <w:rsid w:val="00C674C5"/>
    <w:rsid w:val="00C7470D"/>
    <w:rsid w:val="00CC00F0"/>
    <w:rsid w:val="00CD1AC2"/>
    <w:rsid w:val="00CD5A24"/>
    <w:rsid w:val="00CE2E85"/>
    <w:rsid w:val="00D00D77"/>
    <w:rsid w:val="00D30B17"/>
    <w:rsid w:val="00D36C29"/>
    <w:rsid w:val="00D37861"/>
    <w:rsid w:val="00D540FC"/>
    <w:rsid w:val="00D70234"/>
    <w:rsid w:val="00D949D9"/>
    <w:rsid w:val="00DA1B1D"/>
    <w:rsid w:val="00DA2F4F"/>
    <w:rsid w:val="00DA630E"/>
    <w:rsid w:val="00DB1CA7"/>
    <w:rsid w:val="00DB5C12"/>
    <w:rsid w:val="00DB6709"/>
    <w:rsid w:val="00DB6E06"/>
    <w:rsid w:val="00DE375F"/>
    <w:rsid w:val="00E32262"/>
    <w:rsid w:val="00E41CC5"/>
    <w:rsid w:val="00E47E30"/>
    <w:rsid w:val="00E64169"/>
    <w:rsid w:val="00E66CA1"/>
    <w:rsid w:val="00E67E40"/>
    <w:rsid w:val="00E96FAD"/>
    <w:rsid w:val="00EA16F0"/>
    <w:rsid w:val="00EB3F87"/>
    <w:rsid w:val="00ED5570"/>
    <w:rsid w:val="00EE378F"/>
    <w:rsid w:val="00EF387F"/>
    <w:rsid w:val="00F42E24"/>
    <w:rsid w:val="00F60A03"/>
    <w:rsid w:val="00F87E26"/>
    <w:rsid w:val="00F93E7F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24C"/>
  <w15:docId w15:val="{82C5A25F-5029-4D1E-9BCE-138AB61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21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A63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8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6217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A198-042E-4DF2-ABDA-4DF308C8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Bočánek Zdeněk Ing. (ÚzP v Táboře)</cp:lastModifiedBy>
  <cp:revision>6</cp:revision>
  <cp:lastPrinted>2018-02-05T15:35:00Z</cp:lastPrinted>
  <dcterms:created xsi:type="dcterms:W3CDTF">2023-12-14T08:33:00Z</dcterms:created>
  <dcterms:modified xsi:type="dcterms:W3CDTF">2023-12-19T15:23:00Z</dcterms:modified>
</cp:coreProperties>
</file>